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41" w:rsidRPr="00B76441" w:rsidRDefault="00B76441" w:rsidP="00B76441">
      <w:pPr>
        <w:overflowPunct w:val="0"/>
        <w:autoSpaceDE w:val="0"/>
        <w:autoSpaceDN w:val="0"/>
        <w:adjustRightInd w:val="0"/>
        <w:textAlignment w:val="baseline"/>
        <w:rPr>
          <w:color w:val="000000"/>
          <w:sz w:val="20"/>
          <w:szCs w:val="20"/>
        </w:rPr>
      </w:pPr>
    </w:p>
    <w:p w:rsidR="00736C1C" w:rsidRPr="00736C1C" w:rsidRDefault="00736C1C" w:rsidP="00736C1C">
      <w:pPr>
        <w:keepNext/>
        <w:tabs>
          <w:tab w:val="left" w:pos="7371"/>
        </w:tabs>
        <w:overflowPunct w:val="0"/>
        <w:autoSpaceDE w:val="0"/>
        <w:autoSpaceDN w:val="0"/>
        <w:adjustRightInd w:val="0"/>
        <w:ind w:left="720" w:right="935"/>
        <w:jc w:val="center"/>
        <w:textAlignment w:val="baseline"/>
        <w:outlineLvl w:val="0"/>
        <w:rPr>
          <w:sz w:val="16"/>
          <w:szCs w:val="16"/>
          <w:lang w:eastAsia="en-US"/>
        </w:rPr>
      </w:pPr>
      <w:r w:rsidRPr="00736C1C">
        <w:rPr>
          <w:b/>
          <w:sz w:val="28"/>
          <w:szCs w:val="24"/>
          <w:lang w:eastAsia="en-US"/>
        </w:rPr>
        <w:t xml:space="preserve">Звіт незалежного аудитора щодо фінансової звітності Публічного акціонерного товариства </w:t>
      </w:r>
      <w:proofErr w:type="spellStart"/>
      <w:r w:rsidRPr="00736C1C">
        <w:rPr>
          <w:b/>
          <w:sz w:val="28"/>
          <w:szCs w:val="24"/>
          <w:lang w:eastAsia="en-US"/>
        </w:rPr>
        <w:t>“Одеський</w:t>
      </w:r>
      <w:proofErr w:type="spellEnd"/>
      <w:r w:rsidRPr="00736C1C">
        <w:rPr>
          <w:b/>
          <w:sz w:val="28"/>
          <w:szCs w:val="24"/>
          <w:lang w:eastAsia="en-US"/>
        </w:rPr>
        <w:t xml:space="preserve"> автоскладальний </w:t>
      </w:r>
      <w:proofErr w:type="spellStart"/>
      <w:r w:rsidRPr="00736C1C">
        <w:rPr>
          <w:b/>
          <w:sz w:val="28"/>
          <w:szCs w:val="24"/>
          <w:lang w:eastAsia="en-US"/>
        </w:rPr>
        <w:t>завод”</w:t>
      </w:r>
      <w:proofErr w:type="spellEnd"/>
      <w:r w:rsidRPr="00736C1C">
        <w:rPr>
          <w:b/>
          <w:sz w:val="28"/>
          <w:szCs w:val="24"/>
          <w:lang w:eastAsia="en-US"/>
        </w:rPr>
        <w:t xml:space="preserve"> за 2017 р. (станом на 31.12. 2017 р.)</w:t>
      </w:r>
    </w:p>
    <w:p w:rsidR="00736C1C" w:rsidRPr="00736C1C" w:rsidRDefault="00736C1C" w:rsidP="00736C1C">
      <w:pPr>
        <w:overflowPunct w:val="0"/>
        <w:autoSpaceDE w:val="0"/>
        <w:autoSpaceDN w:val="0"/>
        <w:adjustRightInd w:val="0"/>
        <w:jc w:val="center"/>
        <w:textAlignment w:val="baseline"/>
        <w:rPr>
          <w:sz w:val="20"/>
          <w:szCs w:val="24"/>
          <w:lang w:eastAsia="en-US"/>
        </w:rPr>
      </w:pPr>
    </w:p>
    <w:p w:rsidR="00736C1C" w:rsidRPr="00736C1C" w:rsidRDefault="00736C1C" w:rsidP="00736C1C">
      <w:pPr>
        <w:overflowPunct w:val="0"/>
        <w:autoSpaceDE w:val="0"/>
        <w:autoSpaceDN w:val="0"/>
        <w:adjustRightInd w:val="0"/>
        <w:ind w:firstLine="720"/>
        <w:jc w:val="both"/>
        <w:textAlignment w:val="baseline"/>
        <w:rPr>
          <w:b/>
          <w:sz w:val="24"/>
          <w:szCs w:val="24"/>
          <w:lang w:eastAsia="en-US"/>
        </w:rPr>
      </w:pPr>
      <w:r w:rsidRPr="00736C1C">
        <w:rPr>
          <w:b/>
          <w:sz w:val="24"/>
          <w:szCs w:val="24"/>
          <w:lang w:eastAsia="en-US"/>
        </w:rPr>
        <w:t xml:space="preserve">1. Адресат: власники цінних паперів  та правління емітента </w:t>
      </w:r>
    </w:p>
    <w:p w:rsidR="00736C1C" w:rsidRPr="00736C1C" w:rsidRDefault="00736C1C" w:rsidP="00736C1C">
      <w:pPr>
        <w:overflowPunct w:val="0"/>
        <w:autoSpaceDE w:val="0"/>
        <w:autoSpaceDN w:val="0"/>
        <w:adjustRightInd w:val="0"/>
        <w:textAlignment w:val="baseline"/>
        <w:rPr>
          <w:sz w:val="20"/>
          <w:szCs w:val="24"/>
          <w:lang w:eastAsia="en-US"/>
        </w:rPr>
      </w:pPr>
    </w:p>
    <w:p w:rsidR="00736C1C" w:rsidRPr="00736C1C" w:rsidRDefault="00736C1C" w:rsidP="00736C1C">
      <w:pPr>
        <w:overflowPunct w:val="0"/>
        <w:autoSpaceDE w:val="0"/>
        <w:autoSpaceDN w:val="0"/>
        <w:adjustRightInd w:val="0"/>
        <w:ind w:firstLine="708"/>
        <w:jc w:val="both"/>
        <w:textAlignment w:val="baseline"/>
        <w:rPr>
          <w:b/>
          <w:bCs/>
          <w:sz w:val="22"/>
          <w:szCs w:val="22"/>
        </w:rPr>
      </w:pPr>
      <w:r w:rsidRPr="00736C1C">
        <w:rPr>
          <w:b/>
          <w:sz w:val="24"/>
          <w:szCs w:val="24"/>
          <w:lang w:eastAsia="en-US"/>
        </w:rPr>
        <w:t xml:space="preserve">Публічне акціонерне товариство </w:t>
      </w:r>
      <w:proofErr w:type="spellStart"/>
      <w:r w:rsidRPr="00736C1C">
        <w:rPr>
          <w:b/>
          <w:sz w:val="24"/>
          <w:szCs w:val="24"/>
          <w:lang w:eastAsia="en-US"/>
        </w:rPr>
        <w:t>“Одеський</w:t>
      </w:r>
      <w:proofErr w:type="spellEnd"/>
      <w:r w:rsidRPr="00736C1C">
        <w:rPr>
          <w:b/>
          <w:sz w:val="24"/>
          <w:szCs w:val="24"/>
          <w:lang w:eastAsia="en-US"/>
        </w:rPr>
        <w:t xml:space="preserve"> автоскладальний </w:t>
      </w:r>
      <w:proofErr w:type="spellStart"/>
      <w:r w:rsidRPr="00736C1C">
        <w:rPr>
          <w:b/>
          <w:sz w:val="24"/>
          <w:szCs w:val="24"/>
          <w:lang w:eastAsia="en-US"/>
        </w:rPr>
        <w:t>завод”</w:t>
      </w:r>
      <w:proofErr w:type="spellEnd"/>
      <w:r w:rsidRPr="00736C1C">
        <w:rPr>
          <w:b/>
          <w:sz w:val="24"/>
          <w:szCs w:val="24"/>
          <w:lang w:eastAsia="en-US"/>
        </w:rPr>
        <w:t xml:space="preserve">, код за ЄДРПОУ 00231604, місцезнаходження </w:t>
      </w:r>
      <w:proofErr w:type="spellStart"/>
      <w:r w:rsidRPr="00736C1C">
        <w:rPr>
          <w:b/>
          <w:sz w:val="24"/>
          <w:szCs w:val="24"/>
          <w:lang w:val="ru-RU" w:eastAsia="en-US"/>
        </w:rPr>
        <w:t>вул</w:t>
      </w:r>
      <w:proofErr w:type="spellEnd"/>
      <w:r w:rsidRPr="00736C1C">
        <w:rPr>
          <w:b/>
          <w:sz w:val="24"/>
          <w:szCs w:val="24"/>
          <w:lang w:val="ru-RU" w:eastAsia="en-US"/>
        </w:rPr>
        <w:t xml:space="preserve">. </w:t>
      </w:r>
      <w:r w:rsidRPr="00736C1C">
        <w:rPr>
          <w:b/>
          <w:sz w:val="24"/>
          <w:szCs w:val="24"/>
          <w:lang w:eastAsia="en-US"/>
        </w:rPr>
        <w:t>Отамана Чепіги 29, м. Одеса</w:t>
      </w:r>
      <w:r w:rsidRPr="00736C1C">
        <w:rPr>
          <w:b/>
          <w:sz w:val="24"/>
          <w:szCs w:val="24"/>
          <w:lang w:val="ru-RU" w:eastAsia="en-US"/>
        </w:rPr>
        <w:t>, 6</w:t>
      </w:r>
      <w:r w:rsidRPr="00736C1C">
        <w:rPr>
          <w:b/>
          <w:sz w:val="24"/>
          <w:szCs w:val="24"/>
          <w:lang w:eastAsia="en-US"/>
        </w:rPr>
        <w:t xml:space="preserve">5003, </w:t>
      </w:r>
      <w:r w:rsidRPr="00736C1C">
        <w:rPr>
          <w:b/>
          <w:sz w:val="24"/>
          <w:szCs w:val="24"/>
        </w:rPr>
        <w:t xml:space="preserve">телефони: (048) 7232138, 7713367, електронна адреса </w:t>
      </w:r>
      <w:hyperlink r:id="rId8" w:history="1">
        <w:r w:rsidRPr="00736C1C">
          <w:rPr>
            <w:b/>
            <w:color w:val="0000FF"/>
            <w:sz w:val="24"/>
            <w:szCs w:val="24"/>
            <w:u w:val="single"/>
            <w:lang w:eastAsia="uk-UA"/>
          </w:rPr>
          <w:t>odaz-avto@ukr.net</w:t>
        </w:r>
      </w:hyperlink>
      <w:r w:rsidRPr="00736C1C">
        <w:rPr>
          <w:b/>
          <w:color w:val="000000"/>
          <w:sz w:val="24"/>
          <w:szCs w:val="24"/>
          <w:lang w:eastAsia="uk-UA"/>
        </w:rPr>
        <w:t xml:space="preserve">, </w:t>
      </w:r>
      <w:hyperlink r:id="rId9" w:history="1">
        <w:r w:rsidRPr="00736C1C">
          <w:rPr>
            <w:b/>
            <w:color w:val="0000FF"/>
            <w:sz w:val="24"/>
            <w:szCs w:val="24"/>
            <w:u w:val="single"/>
            <w:lang w:eastAsia="uk-UA"/>
          </w:rPr>
          <w:t>odaz-cap@ukr.net</w:t>
        </w:r>
      </w:hyperlink>
      <w:r w:rsidRPr="00736C1C">
        <w:rPr>
          <w:rFonts w:ascii="Segoe UI" w:hAnsi="Segoe UI" w:cs="Segoe UI"/>
          <w:sz w:val="20"/>
          <w:szCs w:val="20"/>
          <w:lang w:eastAsia="uk-UA"/>
        </w:rPr>
        <w:t xml:space="preserve"> , </w:t>
      </w:r>
      <w:hyperlink r:id="rId10" w:history="1">
        <w:r w:rsidRPr="00736C1C">
          <w:rPr>
            <w:b/>
            <w:color w:val="0000FF"/>
            <w:sz w:val="24"/>
            <w:szCs w:val="24"/>
            <w:u w:val="single"/>
            <w:lang w:eastAsia="uk-UA"/>
          </w:rPr>
          <w:t>ennaod@gmail.com</w:t>
        </w:r>
      </w:hyperlink>
      <w:r w:rsidRPr="00736C1C">
        <w:rPr>
          <w:rFonts w:ascii="Segoe UI" w:hAnsi="Segoe UI" w:cs="Segoe UI"/>
          <w:color w:val="000000"/>
          <w:sz w:val="20"/>
          <w:szCs w:val="20"/>
          <w:lang w:eastAsia="uk-UA"/>
        </w:rPr>
        <w:t xml:space="preserve">, </w:t>
      </w:r>
      <w:r w:rsidRPr="00736C1C">
        <w:rPr>
          <w:b/>
          <w:sz w:val="24"/>
          <w:szCs w:val="24"/>
          <w:lang w:eastAsia="en-US"/>
        </w:rPr>
        <w:t xml:space="preserve">дата первинної державної реєстрації закритим акціонерним товариством – 09.04. 1996 р. За рішенням загальних зборів акціонерів від 29.04. 2015 р. було змінено тип товариства та назву на Публічне акціонерне товариство "Одеський автоскладальний завод". Дата державної реєстрації змін – 24.07.2015 р. Чисельність акціонерів -5677 чисельність працюючих – 9. </w:t>
      </w:r>
    </w:p>
    <w:p w:rsidR="00736C1C" w:rsidRPr="00736C1C" w:rsidRDefault="00736C1C" w:rsidP="00736C1C">
      <w:pPr>
        <w:autoSpaceDE w:val="0"/>
        <w:autoSpaceDN w:val="0"/>
        <w:adjustRightInd w:val="0"/>
        <w:ind w:firstLine="708"/>
        <w:jc w:val="both"/>
        <w:rPr>
          <w:b/>
          <w:sz w:val="24"/>
          <w:szCs w:val="24"/>
          <w:lang w:eastAsia="en-US"/>
        </w:rPr>
      </w:pPr>
    </w:p>
    <w:p w:rsidR="00736C1C" w:rsidRPr="00736C1C" w:rsidRDefault="00736C1C" w:rsidP="00736C1C">
      <w:pPr>
        <w:overflowPunct w:val="0"/>
        <w:autoSpaceDE w:val="0"/>
        <w:autoSpaceDN w:val="0"/>
        <w:adjustRightInd w:val="0"/>
        <w:textAlignment w:val="baseline"/>
        <w:rPr>
          <w:b/>
          <w:sz w:val="16"/>
          <w:szCs w:val="16"/>
          <w:lang w:eastAsia="en-US"/>
        </w:rPr>
      </w:pPr>
    </w:p>
    <w:p w:rsidR="00736C1C" w:rsidRPr="00736C1C" w:rsidRDefault="00736C1C" w:rsidP="00736C1C">
      <w:pPr>
        <w:overflowPunct w:val="0"/>
        <w:autoSpaceDE w:val="0"/>
        <w:autoSpaceDN w:val="0"/>
        <w:adjustRightInd w:val="0"/>
        <w:ind w:firstLine="720"/>
        <w:textAlignment w:val="baseline"/>
        <w:rPr>
          <w:b/>
          <w:sz w:val="24"/>
          <w:szCs w:val="24"/>
          <w:lang w:eastAsia="en-US"/>
        </w:rPr>
      </w:pPr>
      <w:r w:rsidRPr="00736C1C">
        <w:rPr>
          <w:b/>
          <w:sz w:val="24"/>
          <w:szCs w:val="24"/>
          <w:lang w:eastAsia="en-US"/>
        </w:rPr>
        <w:t>2. Вступний параграф</w:t>
      </w:r>
    </w:p>
    <w:p w:rsidR="00736C1C" w:rsidRPr="00736C1C" w:rsidRDefault="00736C1C" w:rsidP="00736C1C">
      <w:pPr>
        <w:tabs>
          <w:tab w:val="left" w:pos="2100"/>
        </w:tabs>
        <w:overflowPunct w:val="0"/>
        <w:autoSpaceDE w:val="0"/>
        <w:autoSpaceDN w:val="0"/>
        <w:adjustRightInd w:val="0"/>
        <w:textAlignment w:val="baseline"/>
        <w:rPr>
          <w:b/>
          <w:sz w:val="24"/>
          <w:szCs w:val="24"/>
        </w:rPr>
      </w:pPr>
      <w:r w:rsidRPr="00736C1C">
        <w:rPr>
          <w:sz w:val="20"/>
          <w:szCs w:val="24"/>
          <w:lang w:eastAsia="en-US"/>
        </w:rPr>
        <w:tab/>
      </w:r>
    </w:p>
    <w:p w:rsidR="00736C1C" w:rsidRPr="00736C1C" w:rsidRDefault="00736C1C" w:rsidP="00736C1C">
      <w:pPr>
        <w:overflowPunct w:val="0"/>
        <w:autoSpaceDE w:val="0"/>
        <w:autoSpaceDN w:val="0"/>
        <w:adjustRightInd w:val="0"/>
        <w:ind w:firstLine="709"/>
        <w:jc w:val="both"/>
        <w:textAlignment w:val="baseline"/>
        <w:rPr>
          <w:b/>
          <w:sz w:val="24"/>
          <w:szCs w:val="24"/>
        </w:rPr>
      </w:pPr>
      <w:r w:rsidRPr="00736C1C">
        <w:rPr>
          <w:b/>
          <w:sz w:val="24"/>
          <w:szCs w:val="24"/>
        </w:rPr>
        <w:t>2.1.. Опис аудиторської перевірки (звіт щодо вимог законодавчих та нормативних актів)</w:t>
      </w:r>
    </w:p>
    <w:p w:rsidR="00736C1C" w:rsidRPr="00736C1C" w:rsidRDefault="00736C1C" w:rsidP="007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24"/>
          <w:szCs w:val="24"/>
          <w:lang w:eastAsia="uk-UA"/>
        </w:rPr>
      </w:pPr>
    </w:p>
    <w:p w:rsidR="00736C1C" w:rsidRPr="00736C1C" w:rsidRDefault="00736C1C" w:rsidP="007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lang w:eastAsia="uk-UA"/>
        </w:rPr>
      </w:pPr>
      <w:r w:rsidRPr="00736C1C">
        <w:rPr>
          <w:b/>
          <w:color w:val="000000"/>
          <w:sz w:val="24"/>
          <w:szCs w:val="24"/>
          <w:lang w:eastAsia="uk-UA"/>
        </w:rPr>
        <w:t>Нами згідно Міжнародних стандартів контролю якості, аудиту, огляду, іншого надання впевненості та супутніх послуг (надалі, МСА) проведено аудит повного пакету фінансової звітності Публічного акціонерного товариства "Одеський автоскладальний завод" в складі Балансу (Звіту про фінансовий стан) на 31.12. 2017 р., Звіту про фінансові результати (Звіту про сукупний дохід) за 2017 р., а також пояснювальних Приміток до цієї звітності.</w:t>
      </w:r>
      <w:r w:rsidRPr="00736C1C">
        <w:rPr>
          <w:b/>
          <w:color w:val="000000"/>
          <w:sz w:val="24"/>
          <w:szCs w:val="24"/>
          <w:lang w:eastAsia="uk-UA"/>
        </w:rPr>
        <w:tab/>
      </w:r>
    </w:p>
    <w:p w:rsidR="00736C1C" w:rsidRPr="00736C1C" w:rsidRDefault="00736C1C" w:rsidP="007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24"/>
          <w:szCs w:val="24"/>
          <w:lang w:eastAsia="uk-UA"/>
        </w:rPr>
      </w:pPr>
    </w:p>
    <w:p w:rsidR="00736C1C" w:rsidRPr="00736C1C" w:rsidRDefault="00736C1C" w:rsidP="00736C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color w:val="000000"/>
          <w:sz w:val="21"/>
          <w:szCs w:val="21"/>
          <w:lang w:eastAsia="uk-UA"/>
        </w:rPr>
      </w:pPr>
      <w:r w:rsidRPr="00736C1C">
        <w:rPr>
          <w:rFonts w:ascii="Courier New" w:hAnsi="Courier New" w:cs="Courier New"/>
          <w:b/>
          <w:color w:val="000000"/>
          <w:sz w:val="24"/>
          <w:szCs w:val="24"/>
          <w:lang w:eastAsia="uk-UA"/>
        </w:rPr>
        <w:tab/>
      </w:r>
      <w:r w:rsidRPr="00736C1C">
        <w:rPr>
          <w:b/>
          <w:sz w:val="24"/>
          <w:szCs w:val="24"/>
        </w:rPr>
        <w:t>2.2. В</w:t>
      </w:r>
      <w:r w:rsidRPr="00736C1C">
        <w:rPr>
          <w:b/>
          <w:color w:val="000000"/>
          <w:sz w:val="24"/>
          <w:szCs w:val="24"/>
          <w:lang w:eastAsia="uk-UA"/>
        </w:rPr>
        <w:t xml:space="preserve">ідповідальність  управлінського персоналу за підготовку та достовірне подання фінансових звітів </w:t>
      </w:r>
    </w:p>
    <w:p w:rsidR="00736C1C" w:rsidRPr="00736C1C" w:rsidRDefault="00736C1C" w:rsidP="007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urier New" w:hAnsi="Courier New" w:cs="Courier New"/>
          <w:b/>
          <w:color w:val="000000"/>
          <w:sz w:val="21"/>
          <w:szCs w:val="21"/>
          <w:lang w:eastAsia="uk-UA"/>
        </w:rPr>
      </w:pPr>
      <w:r w:rsidRPr="00736C1C">
        <w:rPr>
          <w:b/>
          <w:color w:val="000000"/>
          <w:sz w:val="24"/>
          <w:szCs w:val="24"/>
          <w:lang w:eastAsia="uk-UA"/>
        </w:rPr>
        <w:t xml:space="preserve"> </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Управлінський персонал товариства несе відповідальність за:</w:t>
      </w:r>
    </w:p>
    <w:p w:rsidR="00736C1C" w:rsidRPr="00736C1C" w:rsidRDefault="00736C1C" w:rsidP="00736C1C">
      <w:pPr>
        <w:overflowPunct w:val="0"/>
        <w:autoSpaceDE w:val="0"/>
        <w:autoSpaceDN w:val="0"/>
        <w:adjustRightInd w:val="0"/>
        <w:jc w:val="both"/>
        <w:textAlignment w:val="baseline"/>
        <w:rPr>
          <w:b/>
          <w:sz w:val="24"/>
          <w:szCs w:val="24"/>
        </w:rPr>
      </w:pPr>
      <w:r w:rsidRPr="00736C1C">
        <w:rPr>
          <w:b/>
          <w:sz w:val="24"/>
          <w:szCs w:val="24"/>
        </w:rPr>
        <w:tab/>
        <w:t>- вибір належних принципів бухгалтерського обліку і їх послідовне вживання;</w:t>
      </w:r>
    </w:p>
    <w:p w:rsidR="00736C1C" w:rsidRPr="00736C1C" w:rsidRDefault="00736C1C" w:rsidP="00736C1C">
      <w:pPr>
        <w:overflowPunct w:val="0"/>
        <w:autoSpaceDE w:val="0"/>
        <w:autoSpaceDN w:val="0"/>
        <w:adjustRightInd w:val="0"/>
        <w:jc w:val="both"/>
        <w:textAlignment w:val="baseline"/>
        <w:rPr>
          <w:b/>
          <w:sz w:val="24"/>
          <w:szCs w:val="24"/>
        </w:rPr>
      </w:pPr>
      <w:r w:rsidRPr="00736C1C">
        <w:rPr>
          <w:b/>
          <w:sz w:val="24"/>
          <w:szCs w:val="24"/>
        </w:rPr>
        <w:tab/>
        <w:t>- застосування обґрунтованих облікових оцінок  і розрахунків;</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дотримання вимог Міжнародних стандартів фінансової звітності/Міжнародних стандартів бухгалтерського обліку (далі МСФЗ/МСБО) або розкриття всіх істотних відхилень від МСФЗ/МСБО в примітках до  фінансового звіту;</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xml:space="preserve">- підготовку фінансового звіту згідно МСФЗ/МСБО, виходячи з припущення, що товариство продовжуватиме свою діяльність в </w:t>
      </w:r>
      <w:proofErr w:type="spellStart"/>
      <w:r w:rsidRPr="00736C1C">
        <w:rPr>
          <w:b/>
          <w:sz w:val="24"/>
          <w:szCs w:val="24"/>
        </w:rPr>
        <w:t>осяжному</w:t>
      </w:r>
      <w:proofErr w:type="spellEnd"/>
      <w:r w:rsidRPr="00736C1C">
        <w:rPr>
          <w:b/>
          <w:sz w:val="24"/>
          <w:szCs w:val="24"/>
        </w:rPr>
        <w:t xml:space="preserve"> майбутньому, за винятком випадків неправомірності такого припущення.</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облік і розкриття у фінансовій звітності всіх подій після дати балансу, які вимагають коригування або розкриття;</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розкриття всіх претензій у зв'язку з судовими позовами, які були, або, можливо будуть в найближчому майбутньому;</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достовірне розкриття у фінансовій звітності інформації про всі надані кредити або гарантії від імені керівництва;</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lastRenderedPageBreak/>
        <w:t>- розробку, впровадження і забезпечення функціонування ефективної системи внутрішнього контролю в товаристві;</w:t>
      </w:r>
    </w:p>
    <w:p w:rsidR="00736C1C" w:rsidRPr="00736C1C" w:rsidRDefault="00736C1C" w:rsidP="00736C1C">
      <w:pPr>
        <w:overflowPunct w:val="0"/>
        <w:autoSpaceDE w:val="0"/>
        <w:autoSpaceDN w:val="0"/>
        <w:adjustRightInd w:val="0"/>
        <w:ind w:firstLine="720"/>
        <w:jc w:val="both"/>
        <w:textAlignment w:val="baseline"/>
        <w:rPr>
          <w:b/>
          <w:sz w:val="24"/>
          <w:szCs w:val="24"/>
        </w:rPr>
      </w:pPr>
      <w:r w:rsidRPr="00736C1C">
        <w:rPr>
          <w:b/>
          <w:sz w:val="24"/>
          <w:szCs w:val="24"/>
        </w:rPr>
        <w:t>- вжиття заходів в межах своєї компетенції для захисту активів товариства;</w:t>
      </w:r>
    </w:p>
    <w:p w:rsidR="00736C1C" w:rsidRPr="00736C1C" w:rsidRDefault="00736C1C" w:rsidP="00736C1C">
      <w:pPr>
        <w:overflowPunct w:val="0"/>
        <w:autoSpaceDE w:val="0"/>
        <w:autoSpaceDN w:val="0"/>
        <w:adjustRightInd w:val="0"/>
        <w:ind w:firstLine="709"/>
        <w:jc w:val="both"/>
        <w:textAlignment w:val="baseline"/>
        <w:rPr>
          <w:b/>
          <w:sz w:val="24"/>
          <w:szCs w:val="24"/>
        </w:rPr>
      </w:pPr>
      <w:r w:rsidRPr="00736C1C">
        <w:rPr>
          <w:b/>
          <w:sz w:val="24"/>
          <w:szCs w:val="24"/>
        </w:rPr>
        <w:t>- виявлення і запобігання фактам шахрайства і інших зловживань.</w:t>
      </w:r>
    </w:p>
    <w:p w:rsidR="00736C1C" w:rsidRPr="00736C1C" w:rsidRDefault="00736C1C" w:rsidP="00736C1C">
      <w:pPr>
        <w:overflowPunct w:val="0"/>
        <w:autoSpaceDE w:val="0"/>
        <w:autoSpaceDN w:val="0"/>
        <w:adjustRightInd w:val="0"/>
        <w:jc w:val="both"/>
        <w:textAlignment w:val="baseline"/>
        <w:rPr>
          <w:rFonts w:ascii="Courier New" w:hAnsi="Courier New" w:cs="Courier New"/>
          <w:b/>
          <w:sz w:val="24"/>
          <w:szCs w:val="24"/>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2.3. Відповідальність аудитора за надання висновку стосовно фінансової звітності</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Нашою відповідальністю є висловлення думки щодо зазначеної фінансової звітності на основі результатів проведеного нами аудиту. Аудит здійснено відповідно до положень МСА, які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перекручень та викривлень. </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Аудит передбачає виконання аудиторських процедур для отримання аудиторських доказів стосовно сум і їх розкриття і фінансовій звітності. Вибір процедур визначається судженням аудитора, включно щодо оцінки ризиків суттєвих викривлень фінансової звітності внаслідок шахрайства або помилки. З метою застосування цих чи інших процедур при виконанні оцінки ризиків аудитором досліджуються заходи внутрішнього контролю, пов’язані з складанням та достовірним поданням акціонерним товариством фінансової звітності, що надає достовірну та справедливу інформацію. Під час аудиту отримано </w:t>
      </w:r>
      <w:r w:rsidRPr="00736C1C">
        <w:rPr>
          <w:b/>
          <w:color w:val="000000"/>
          <w:spacing w:val="6"/>
          <w:sz w:val="24"/>
          <w:szCs w:val="24"/>
          <w:lang w:eastAsia="uk-UA"/>
        </w:rPr>
        <w:t xml:space="preserve">пояснення, відповіді, що стосуються предмету  перевірки, в тому числі, письмові запевнення управлінського персоналу (МСА 580 </w:t>
      </w:r>
      <w:r w:rsidRPr="00736C1C">
        <w:rPr>
          <w:b/>
          <w:sz w:val="24"/>
          <w:szCs w:val="24"/>
          <w:lang w:eastAsia="uk-UA"/>
        </w:rPr>
        <w:t>"</w:t>
      </w:r>
      <w:r w:rsidRPr="00736C1C">
        <w:rPr>
          <w:b/>
          <w:color w:val="000000"/>
          <w:spacing w:val="6"/>
          <w:sz w:val="24"/>
          <w:szCs w:val="24"/>
          <w:lang w:eastAsia="uk-UA"/>
        </w:rPr>
        <w:t>Письмові запевнення</w:t>
      </w:r>
      <w:r w:rsidRPr="00736C1C">
        <w:rPr>
          <w:b/>
          <w:sz w:val="24"/>
          <w:szCs w:val="24"/>
          <w:lang w:eastAsia="uk-UA"/>
        </w:rPr>
        <w:t>"</w:t>
      </w:r>
      <w:r w:rsidRPr="00736C1C">
        <w:rPr>
          <w:b/>
          <w:color w:val="000000"/>
          <w:spacing w:val="6"/>
          <w:sz w:val="24"/>
          <w:szCs w:val="24"/>
          <w:lang w:eastAsia="uk-UA"/>
        </w:rPr>
        <w:t xml:space="preserve">) та письмові підтвердження управлінського персоналу (МСА 500 </w:t>
      </w:r>
      <w:r w:rsidRPr="00736C1C">
        <w:rPr>
          <w:b/>
          <w:sz w:val="24"/>
          <w:szCs w:val="24"/>
          <w:lang w:eastAsia="uk-UA"/>
        </w:rPr>
        <w:t>"</w:t>
      </w:r>
      <w:r w:rsidRPr="00736C1C">
        <w:rPr>
          <w:b/>
          <w:color w:val="000000"/>
          <w:spacing w:val="6"/>
          <w:sz w:val="24"/>
          <w:szCs w:val="24"/>
          <w:lang w:eastAsia="uk-UA"/>
        </w:rPr>
        <w:t>Аудиторські докази</w:t>
      </w:r>
      <w:r w:rsidRPr="00736C1C">
        <w:rPr>
          <w:b/>
          <w:sz w:val="24"/>
          <w:szCs w:val="24"/>
          <w:lang w:eastAsia="uk-UA"/>
        </w:rPr>
        <w:t>"</w:t>
      </w:r>
      <w:r w:rsidRPr="00736C1C">
        <w:rPr>
          <w:b/>
          <w:color w:val="000000"/>
          <w:spacing w:val="6"/>
          <w:sz w:val="24"/>
          <w:szCs w:val="24"/>
          <w:lang w:eastAsia="uk-UA"/>
        </w:rPr>
        <w:t xml:space="preserve">). </w:t>
      </w:r>
      <w:r w:rsidRPr="00736C1C">
        <w:rPr>
          <w:b/>
          <w:color w:val="000000"/>
          <w:sz w:val="24"/>
          <w:szCs w:val="24"/>
          <w:lang w:eastAsia="uk-UA"/>
        </w:rPr>
        <w:t>Аудит містить також оцінку відповідності використаної облікової політики, прийнятність виконаних управлінським персоналом облікових оцінок та оцінку загального подання фінансової звітності.</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Ми вважаємо, що отримали достатні та прийнятні аудиторські докази для висловлення нашої думки.</w:t>
      </w:r>
    </w:p>
    <w:p w:rsidR="00736C1C" w:rsidRPr="00736C1C" w:rsidRDefault="00736C1C" w:rsidP="00736C1C">
      <w:pPr>
        <w:overflowPunct w:val="0"/>
        <w:autoSpaceDE w:val="0"/>
        <w:autoSpaceDN w:val="0"/>
        <w:adjustRightInd w:val="0"/>
        <w:ind w:firstLine="708"/>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3. Думка із застереженнями  щодо повного комплекту фінансових звітів</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rFonts w:ascii="Courier New" w:hAnsi="Courier New" w:cs="Courier New"/>
          <w:color w:val="000000"/>
          <w:sz w:val="21"/>
          <w:szCs w:val="21"/>
          <w:lang w:eastAsia="uk-UA"/>
        </w:rPr>
      </w:pPr>
      <w:r w:rsidRPr="00736C1C">
        <w:rPr>
          <w:b/>
          <w:color w:val="000000"/>
          <w:sz w:val="24"/>
          <w:szCs w:val="24"/>
          <w:lang w:eastAsia="uk-UA"/>
        </w:rPr>
        <w:t>3.1. Основа для висловлення умовно-позитивної  модифікованої думки</w:t>
      </w:r>
      <w:r w:rsidRPr="00736C1C">
        <w:rPr>
          <w:rFonts w:ascii="Courier New" w:hAnsi="Courier New" w:cs="Courier New"/>
          <w:color w:val="000000"/>
          <w:sz w:val="21"/>
          <w:szCs w:val="21"/>
          <w:lang w:eastAsia="uk-UA"/>
        </w:rPr>
        <w:t xml:space="preserve">  </w:t>
      </w:r>
    </w:p>
    <w:p w:rsidR="00736C1C" w:rsidRPr="00736C1C" w:rsidRDefault="00736C1C" w:rsidP="00736C1C">
      <w:pPr>
        <w:overflowPunct w:val="0"/>
        <w:autoSpaceDE w:val="0"/>
        <w:autoSpaceDN w:val="0"/>
        <w:adjustRightInd w:val="0"/>
        <w:textAlignment w:val="baseline"/>
        <w:rPr>
          <w:rFonts w:ascii="Courier New" w:hAnsi="Courier New" w:cs="Courier New"/>
          <w:b/>
          <w:color w:val="000000"/>
          <w:sz w:val="21"/>
          <w:szCs w:val="21"/>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3.1.1. Обмеження обсягу роботи аудитора</w:t>
      </w:r>
    </w:p>
    <w:p w:rsidR="00736C1C" w:rsidRPr="00736C1C" w:rsidRDefault="00736C1C" w:rsidP="00736C1C">
      <w:pPr>
        <w:tabs>
          <w:tab w:val="left" w:pos="8364"/>
        </w:tabs>
        <w:overflowPunct w:val="0"/>
        <w:autoSpaceDE w:val="0"/>
        <w:autoSpaceDN w:val="0"/>
        <w:adjustRightInd w:val="0"/>
        <w:ind w:right="141" w:firstLine="709"/>
        <w:jc w:val="both"/>
        <w:textAlignment w:val="baseline"/>
        <w:rPr>
          <w:rFonts w:ascii="Courier New" w:hAnsi="Courier New" w:cs="Courier New"/>
          <w:b/>
          <w:color w:val="000000"/>
          <w:sz w:val="21"/>
          <w:szCs w:val="21"/>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Обмежень не малось </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r w:rsidRPr="00736C1C">
        <w:rPr>
          <w:b/>
          <w:sz w:val="24"/>
          <w:szCs w:val="24"/>
          <w:lang w:eastAsia="uk-UA"/>
        </w:rPr>
        <w:t>Обмежень не малось</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3.1.2. Інші факти та обставини, які впливають на достовірність фінансової звітності</w:t>
      </w:r>
    </w:p>
    <w:p w:rsidR="00736C1C" w:rsidRPr="00736C1C" w:rsidRDefault="00736C1C" w:rsidP="00736C1C">
      <w:pPr>
        <w:tabs>
          <w:tab w:val="left" w:pos="8364"/>
        </w:tabs>
        <w:overflowPunct w:val="0"/>
        <w:autoSpaceDE w:val="0"/>
        <w:autoSpaceDN w:val="0"/>
        <w:adjustRightInd w:val="0"/>
        <w:ind w:right="141" w:firstLine="709"/>
        <w:jc w:val="both"/>
        <w:textAlignment w:val="baseline"/>
        <w:rPr>
          <w:rFonts w:ascii="Courier New" w:hAnsi="Courier New" w:cs="Courier New"/>
          <w:color w:val="000000"/>
          <w:sz w:val="21"/>
          <w:szCs w:val="21"/>
          <w:lang w:eastAsia="uk-UA"/>
        </w:rPr>
      </w:pPr>
    </w:p>
    <w:p w:rsidR="00736C1C" w:rsidRPr="00736C1C" w:rsidRDefault="00736C1C" w:rsidP="00736C1C">
      <w:pPr>
        <w:overflowPunct w:val="0"/>
        <w:autoSpaceDE w:val="0"/>
        <w:autoSpaceDN w:val="0"/>
        <w:adjustRightInd w:val="0"/>
        <w:ind w:firstLine="708"/>
        <w:jc w:val="both"/>
        <w:textAlignment w:val="baseline"/>
        <w:rPr>
          <w:b/>
          <w:sz w:val="24"/>
          <w:szCs w:val="24"/>
          <w:lang w:eastAsia="uk-UA"/>
        </w:rPr>
      </w:pPr>
      <w:r w:rsidRPr="00736C1C">
        <w:rPr>
          <w:b/>
          <w:sz w:val="24"/>
          <w:szCs w:val="24"/>
          <w:lang w:eastAsia="uk-UA"/>
        </w:rPr>
        <w:t xml:space="preserve">3.1.2.1 Товариством не формувався резерв на сплату відпусток, як того вимагає </w:t>
      </w:r>
      <w:r w:rsidRPr="00736C1C">
        <w:rPr>
          <w:b/>
          <w:color w:val="000000"/>
          <w:sz w:val="24"/>
          <w:szCs w:val="24"/>
        </w:rPr>
        <w:t xml:space="preserve">МСБО 37 "Забезпечення, умовні зобов'язання та умовні активи". </w:t>
      </w:r>
      <w:r w:rsidRPr="00736C1C">
        <w:rPr>
          <w:b/>
          <w:sz w:val="24"/>
          <w:szCs w:val="24"/>
          <w:lang w:eastAsia="uk-UA"/>
        </w:rPr>
        <w:t xml:space="preserve">Ми не змогли отримати інформацію про можливий розмір такого резерву та оцінити можливий вплив на фінансову звітність, але вважаємо, що сума резерву на сплату відпусток не є суттєвою для загальної достовірності фінансових звітів через те, що витрати на заробітну плату товариства незначні.   </w:t>
      </w:r>
    </w:p>
    <w:p w:rsidR="00736C1C" w:rsidRPr="00736C1C" w:rsidRDefault="00736C1C" w:rsidP="00736C1C">
      <w:pPr>
        <w:overflowPunct w:val="0"/>
        <w:autoSpaceDE w:val="0"/>
        <w:autoSpaceDN w:val="0"/>
        <w:adjustRightInd w:val="0"/>
        <w:ind w:firstLine="708"/>
        <w:jc w:val="both"/>
        <w:textAlignment w:val="baseline"/>
        <w:rPr>
          <w:bCs/>
          <w:iCs/>
          <w:sz w:val="20"/>
          <w:szCs w:val="20"/>
        </w:rPr>
      </w:pPr>
      <w:r w:rsidRPr="00736C1C">
        <w:rPr>
          <w:b/>
          <w:sz w:val="24"/>
          <w:szCs w:val="24"/>
          <w:lang w:eastAsia="uk-UA"/>
        </w:rPr>
        <w:t xml:space="preserve">3.1.2.2. Станом на дату складання звітності в товариства малась незавершені судові суперечки, зокрема за справою </w:t>
      </w:r>
      <w:r w:rsidRPr="00736C1C">
        <w:rPr>
          <w:b/>
          <w:sz w:val="24"/>
          <w:szCs w:val="24"/>
        </w:rPr>
        <w:t>815/5437/17</w:t>
      </w:r>
      <w:r w:rsidRPr="00736C1C">
        <w:rPr>
          <w:b/>
          <w:sz w:val="24"/>
          <w:szCs w:val="24"/>
          <w:lang w:eastAsia="uk-UA"/>
        </w:rPr>
        <w:t xml:space="preserve">. </w:t>
      </w:r>
      <w:r w:rsidRPr="00736C1C">
        <w:rPr>
          <w:b/>
          <w:bCs/>
          <w:iCs/>
          <w:sz w:val="24"/>
          <w:szCs w:val="24"/>
        </w:rPr>
        <w:t xml:space="preserve">Прийняття рішення за відповідними судовими справами в контексті положень пп. 9-12  МСА </w:t>
      </w:r>
      <w:r w:rsidRPr="00736C1C">
        <w:rPr>
          <w:b/>
          <w:bCs/>
          <w:iCs/>
          <w:sz w:val="24"/>
          <w:szCs w:val="24"/>
        </w:rPr>
        <w:lastRenderedPageBreak/>
        <w:t>501 "Аудиторські докази – додаткові міркування щодо відібраних елементів" може призвести до змін в фінансовій звітності</w:t>
      </w:r>
      <w:r w:rsidRPr="00736C1C">
        <w:rPr>
          <w:bCs/>
          <w:iCs/>
          <w:sz w:val="20"/>
          <w:szCs w:val="20"/>
        </w:rPr>
        <w:t>.</w:t>
      </w:r>
    </w:p>
    <w:p w:rsidR="00736C1C" w:rsidRPr="00736C1C" w:rsidRDefault="00736C1C" w:rsidP="00736C1C">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4"/>
          <w:szCs w:val="24"/>
          <w:lang w:eastAsia="uk-UA"/>
        </w:rPr>
      </w:pPr>
      <w:r w:rsidRPr="00736C1C">
        <w:rPr>
          <w:b/>
          <w:bCs/>
          <w:iCs/>
          <w:sz w:val="24"/>
          <w:szCs w:val="24"/>
        </w:rPr>
        <w:tab/>
        <w:t>3.1.2.3. Фінансову звітність складено за приписами положення (стандарту) бухгалтерського обліку 25 "Фінансовий звіт суб’єкта малого підприємництва", всупереч вимозі його п. 2, якою встановлено "</w:t>
      </w:r>
      <w:r w:rsidRPr="00736C1C">
        <w:rPr>
          <w:b/>
          <w:i/>
          <w:color w:val="000000"/>
          <w:sz w:val="20"/>
          <w:szCs w:val="20"/>
          <w:lang w:eastAsia="uk-UA"/>
        </w:rPr>
        <w:t>2. Норми  цього  Положення  (стандарту) застосовуються (крім підприємств,  які  відповідно до законодавства складають фінансову звітність за міжнародними стандартами фінансової звітності): ….</w:t>
      </w:r>
      <w:r w:rsidRPr="00736C1C">
        <w:rPr>
          <w:b/>
          <w:color w:val="000000"/>
          <w:sz w:val="24"/>
          <w:szCs w:val="24"/>
          <w:lang w:eastAsia="uk-UA"/>
        </w:rPr>
        <w:t>"</w:t>
      </w:r>
    </w:p>
    <w:p w:rsidR="00736C1C" w:rsidRPr="00736C1C" w:rsidRDefault="00736C1C" w:rsidP="00736C1C">
      <w:pPr>
        <w:overflowPunct w:val="0"/>
        <w:autoSpaceDE w:val="0"/>
        <w:autoSpaceDN w:val="0"/>
        <w:adjustRightInd w:val="0"/>
        <w:ind w:firstLine="708"/>
        <w:jc w:val="both"/>
        <w:textAlignment w:val="baseline"/>
        <w:rPr>
          <w:bCs/>
          <w:iCs/>
          <w:sz w:val="20"/>
          <w:szCs w:val="20"/>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16"/>
          <w:szCs w:val="16"/>
          <w:lang w:eastAsia="uk-UA"/>
        </w:rPr>
      </w:pPr>
      <w:r w:rsidRPr="00736C1C">
        <w:rPr>
          <w:b/>
          <w:color w:val="000000"/>
          <w:sz w:val="24"/>
          <w:szCs w:val="24"/>
          <w:lang w:eastAsia="uk-UA"/>
        </w:rPr>
        <w:t xml:space="preserve">Думка із застереженнями  </w:t>
      </w:r>
    </w:p>
    <w:p w:rsidR="00736C1C" w:rsidRPr="00736C1C" w:rsidRDefault="00736C1C" w:rsidP="00736C1C">
      <w:pPr>
        <w:overflowPunct w:val="0"/>
        <w:autoSpaceDE w:val="0"/>
        <w:autoSpaceDN w:val="0"/>
        <w:adjustRightInd w:val="0"/>
        <w:spacing w:before="100"/>
        <w:ind w:right="-58" w:firstLine="709"/>
        <w:jc w:val="both"/>
        <w:rPr>
          <w:sz w:val="28"/>
          <w:szCs w:val="28"/>
        </w:rPr>
      </w:pPr>
      <w:r w:rsidRPr="00736C1C">
        <w:rPr>
          <w:b/>
          <w:color w:val="000000"/>
          <w:sz w:val="24"/>
          <w:szCs w:val="24"/>
          <w:lang w:eastAsia="uk-UA"/>
        </w:rPr>
        <w:t xml:space="preserve">На нашу думку, за винятком можливого впливу питань, про які йдеться мова в параграфі "Основа для висловлення умовно-позитивної  модифікованої думки" і які не мають всеохоплюючого значення, фінансова звітність відображає достовірно, в усіх суттєвих аспектах фінансовий стан ПУБЛІЧНОГО </w:t>
      </w:r>
      <w:r w:rsidRPr="00736C1C">
        <w:rPr>
          <w:b/>
          <w:sz w:val="24"/>
          <w:szCs w:val="24"/>
        </w:rPr>
        <w:t xml:space="preserve">АКЦІОНЕРНОГО ТОВАРИСТВА </w:t>
      </w:r>
      <w:r w:rsidRPr="00736C1C">
        <w:rPr>
          <w:b/>
          <w:bCs/>
          <w:sz w:val="24"/>
          <w:szCs w:val="24"/>
        </w:rPr>
        <w:t>“ОДЕСЬКИЙ АВТОСКЛАДАЛЬНИЙ ЗАВОД”, та його фінансові результати і рух грошових коштів за рік, що закінчився на зазначену дату відповідно до вимог МСФЗ/МСБО. Валюта балансу 14718,3 тис. грн. та ф</w:t>
      </w:r>
      <w:r w:rsidRPr="00736C1C">
        <w:rPr>
          <w:b/>
          <w:sz w:val="24"/>
          <w:szCs w:val="24"/>
        </w:rPr>
        <w:t>інансові результати  звітного року (чистий дохід 4693,0 тис. грн., чистий збиток 2661,6 тис. грн.), відображені в фінансовій звітності, підтверджуються</w:t>
      </w:r>
      <w:r w:rsidRPr="00736C1C">
        <w:rPr>
          <w:sz w:val="28"/>
          <w:szCs w:val="28"/>
        </w:rPr>
        <w:t>.</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4. Інша допоміжна інформація</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4.1. Відповідність вартості чистих активів вимогам чинного законодавства</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r w:rsidRPr="00736C1C">
        <w:rPr>
          <w:b/>
          <w:sz w:val="24"/>
          <w:szCs w:val="24"/>
          <w:lang w:eastAsia="uk-UA"/>
        </w:rPr>
        <w:t>За приписами частини третьої статті 155 Цивільного кодексу України, я</w:t>
      </w:r>
      <w:proofErr w:type="spellStart"/>
      <w:r w:rsidRPr="00736C1C">
        <w:rPr>
          <w:b/>
          <w:sz w:val="24"/>
          <w:szCs w:val="24"/>
          <w:lang w:val="ru-RU" w:eastAsia="uk-UA"/>
        </w:rPr>
        <w:t>кщо</w:t>
      </w:r>
      <w:proofErr w:type="spellEnd"/>
      <w:r w:rsidRPr="00736C1C">
        <w:rPr>
          <w:b/>
          <w:sz w:val="24"/>
          <w:szCs w:val="24"/>
          <w:lang w:val="ru-RU" w:eastAsia="uk-UA"/>
        </w:rPr>
        <w:t xml:space="preserve"> </w:t>
      </w:r>
      <w:proofErr w:type="spellStart"/>
      <w:r w:rsidRPr="00736C1C">
        <w:rPr>
          <w:b/>
          <w:sz w:val="24"/>
          <w:szCs w:val="24"/>
          <w:lang w:val="ru-RU" w:eastAsia="uk-UA"/>
        </w:rPr>
        <w:t>після</w:t>
      </w:r>
      <w:proofErr w:type="spellEnd"/>
      <w:r w:rsidRPr="00736C1C">
        <w:rPr>
          <w:b/>
          <w:sz w:val="24"/>
          <w:szCs w:val="24"/>
          <w:lang w:val="ru-RU" w:eastAsia="uk-UA"/>
        </w:rPr>
        <w:t xml:space="preserve"> </w:t>
      </w:r>
      <w:proofErr w:type="spellStart"/>
      <w:r w:rsidRPr="00736C1C">
        <w:rPr>
          <w:b/>
          <w:sz w:val="24"/>
          <w:szCs w:val="24"/>
          <w:lang w:val="ru-RU" w:eastAsia="uk-UA"/>
        </w:rPr>
        <w:t>закінчення</w:t>
      </w:r>
      <w:proofErr w:type="spellEnd"/>
      <w:r w:rsidRPr="00736C1C">
        <w:rPr>
          <w:b/>
          <w:sz w:val="24"/>
          <w:szCs w:val="24"/>
          <w:lang w:val="ru-RU" w:eastAsia="uk-UA"/>
        </w:rPr>
        <w:t xml:space="preserve"> другого та кожного </w:t>
      </w:r>
      <w:proofErr w:type="spellStart"/>
      <w:r w:rsidRPr="00736C1C">
        <w:rPr>
          <w:b/>
          <w:sz w:val="24"/>
          <w:szCs w:val="24"/>
          <w:lang w:val="ru-RU" w:eastAsia="uk-UA"/>
        </w:rPr>
        <w:t>наступного</w:t>
      </w:r>
      <w:proofErr w:type="spellEnd"/>
      <w:r w:rsidRPr="00736C1C">
        <w:rPr>
          <w:b/>
          <w:sz w:val="24"/>
          <w:szCs w:val="24"/>
          <w:lang w:eastAsia="uk-UA"/>
        </w:rPr>
        <w:t xml:space="preserve"> </w:t>
      </w:r>
      <w:proofErr w:type="spellStart"/>
      <w:r w:rsidRPr="00736C1C">
        <w:rPr>
          <w:b/>
          <w:sz w:val="24"/>
          <w:szCs w:val="24"/>
          <w:lang w:val="ru-RU" w:eastAsia="uk-UA"/>
        </w:rPr>
        <w:t>фінансового</w:t>
      </w:r>
      <w:proofErr w:type="spellEnd"/>
      <w:r w:rsidRPr="00736C1C">
        <w:rPr>
          <w:b/>
          <w:sz w:val="24"/>
          <w:szCs w:val="24"/>
          <w:lang w:val="ru-RU" w:eastAsia="uk-UA"/>
        </w:rPr>
        <w:t xml:space="preserve"> року </w:t>
      </w:r>
      <w:proofErr w:type="spellStart"/>
      <w:r w:rsidRPr="00736C1C">
        <w:rPr>
          <w:b/>
          <w:sz w:val="24"/>
          <w:szCs w:val="24"/>
          <w:lang w:val="ru-RU" w:eastAsia="uk-UA"/>
        </w:rPr>
        <w:t>вартість</w:t>
      </w:r>
      <w:proofErr w:type="spellEnd"/>
      <w:r w:rsidRPr="00736C1C">
        <w:rPr>
          <w:b/>
          <w:sz w:val="24"/>
          <w:szCs w:val="24"/>
          <w:lang w:val="ru-RU" w:eastAsia="uk-UA"/>
        </w:rPr>
        <w:t xml:space="preserve"> </w:t>
      </w:r>
      <w:proofErr w:type="spellStart"/>
      <w:r w:rsidRPr="00736C1C">
        <w:rPr>
          <w:b/>
          <w:sz w:val="24"/>
          <w:szCs w:val="24"/>
          <w:lang w:val="ru-RU" w:eastAsia="uk-UA"/>
        </w:rPr>
        <w:t>чистих</w:t>
      </w:r>
      <w:proofErr w:type="spellEnd"/>
      <w:r w:rsidRPr="00736C1C">
        <w:rPr>
          <w:b/>
          <w:sz w:val="24"/>
          <w:szCs w:val="24"/>
          <w:lang w:val="ru-RU" w:eastAsia="uk-UA"/>
        </w:rPr>
        <w:t xml:space="preserve"> </w:t>
      </w:r>
      <w:proofErr w:type="spellStart"/>
      <w:r w:rsidRPr="00736C1C">
        <w:rPr>
          <w:b/>
          <w:sz w:val="24"/>
          <w:szCs w:val="24"/>
          <w:lang w:val="ru-RU" w:eastAsia="uk-UA"/>
        </w:rPr>
        <w:t>активів</w:t>
      </w:r>
      <w:proofErr w:type="spellEnd"/>
      <w:r w:rsidRPr="00736C1C">
        <w:rPr>
          <w:b/>
          <w:sz w:val="24"/>
          <w:szCs w:val="24"/>
          <w:lang w:val="ru-RU" w:eastAsia="uk-UA"/>
        </w:rPr>
        <w:t xml:space="preserve">  </w:t>
      </w:r>
      <w:proofErr w:type="spellStart"/>
      <w:r w:rsidRPr="00736C1C">
        <w:rPr>
          <w:b/>
          <w:sz w:val="24"/>
          <w:szCs w:val="24"/>
          <w:lang w:val="ru-RU" w:eastAsia="uk-UA"/>
        </w:rPr>
        <w:t>акціонерного</w:t>
      </w:r>
      <w:proofErr w:type="spellEnd"/>
      <w:r w:rsidRPr="00736C1C">
        <w:rPr>
          <w:b/>
          <w:sz w:val="24"/>
          <w:szCs w:val="24"/>
          <w:lang w:val="ru-RU" w:eastAsia="uk-UA"/>
        </w:rPr>
        <w:t xml:space="preserve"> </w:t>
      </w:r>
      <w:proofErr w:type="spellStart"/>
      <w:r w:rsidRPr="00736C1C">
        <w:rPr>
          <w:b/>
          <w:sz w:val="24"/>
          <w:szCs w:val="24"/>
          <w:lang w:val="ru-RU" w:eastAsia="uk-UA"/>
        </w:rPr>
        <w:t>товариства</w:t>
      </w:r>
      <w:proofErr w:type="spellEnd"/>
      <w:r w:rsidRPr="00736C1C">
        <w:rPr>
          <w:b/>
          <w:sz w:val="24"/>
          <w:szCs w:val="24"/>
          <w:lang w:val="ru-RU" w:eastAsia="uk-UA"/>
        </w:rPr>
        <w:t xml:space="preserve"> </w:t>
      </w:r>
      <w:proofErr w:type="spellStart"/>
      <w:r w:rsidRPr="00736C1C">
        <w:rPr>
          <w:b/>
          <w:sz w:val="24"/>
          <w:szCs w:val="24"/>
          <w:lang w:val="ru-RU" w:eastAsia="uk-UA"/>
        </w:rPr>
        <w:t>виявиться</w:t>
      </w:r>
      <w:proofErr w:type="spellEnd"/>
      <w:r w:rsidRPr="00736C1C">
        <w:rPr>
          <w:b/>
          <w:sz w:val="24"/>
          <w:szCs w:val="24"/>
          <w:lang w:val="ru-RU" w:eastAsia="uk-UA"/>
        </w:rPr>
        <w:t xml:space="preserve">  </w:t>
      </w:r>
      <w:proofErr w:type="spellStart"/>
      <w:r w:rsidRPr="00736C1C">
        <w:rPr>
          <w:b/>
          <w:sz w:val="24"/>
          <w:szCs w:val="24"/>
          <w:lang w:val="ru-RU" w:eastAsia="uk-UA"/>
        </w:rPr>
        <w:t>меншою</w:t>
      </w:r>
      <w:proofErr w:type="spellEnd"/>
      <w:r w:rsidRPr="00736C1C">
        <w:rPr>
          <w:b/>
          <w:sz w:val="24"/>
          <w:szCs w:val="24"/>
          <w:lang w:val="ru-RU" w:eastAsia="uk-UA"/>
        </w:rPr>
        <w:t xml:space="preserve"> </w:t>
      </w:r>
      <w:proofErr w:type="spellStart"/>
      <w:r w:rsidRPr="00736C1C">
        <w:rPr>
          <w:b/>
          <w:sz w:val="24"/>
          <w:szCs w:val="24"/>
          <w:lang w:val="ru-RU" w:eastAsia="uk-UA"/>
        </w:rPr>
        <w:t>від</w:t>
      </w:r>
      <w:proofErr w:type="spellEnd"/>
      <w:r w:rsidRPr="00736C1C">
        <w:rPr>
          <w:b/>
          <w:sz w:val="24"/>
          <w:szCs w:val="24"/>
          <w:lang w:val="ru-RU" w:eastAsia="uk-UA"/>
        </w:rPr>
        <w:t xml:space="preserve"> статутного </w:t>
      </w:r>
      <w:proofErr w:type="spellStart"/>
      <w:r w:rsidRPr="00736C1C">
        <w:rPr>
          <w:b/>
          <w:sz w:val="24"/>
          <w:szCs w:val="24"/>
          <w:lang w:val="ru-RU" w:eastAsia="uk-UA"/>
        </w:rPr>
        <w:t>капіталу</w:t>
      </w:r>
      <w:proofErr w:type="spellEnd"/>
      <w:r w:rsidRPr="00736C1C">
        <w:rPr>
          <w:b/>
          <w:sz w:val="24"/>
          <w:szCs w:val="24"/>
          <w:lang w:val="ru-RU" w:eastAsia="uk-UA"/>
        </w:rPr>
        <w:t xml:space="preserve">, </w:t>
      </w:r>
      <w:proofErr w:type="spellStart"/>
      <w:r w:rsidRPr="00736C1C">
        <w:rPr>
          <w:b/>
          <w:sz w:val="24"/>
          <w:szCs w:val="24"/>
          <w:lang w:val="ru-RU" w:eastAsia="uk-UA"/>
        </w:rPr>
        <w:t>товариство</w:t>
      </w:r>
      <w:proofErr w:type="spellEnd"/>
      <w:r w:rsidRPr="00736C1C">
        <w:rPr>
          <w:b/>
          <w:sz w:val="24"/>
          <w:szCs w:val="24"/>
          <w:lang w:val="ru-RU" w:eastAsia="uk-UA"/>
        </w:rPr>
        <w:t xml:space="preserve"> </w:t>
      </w:r>
      <w:proofErr w:type="spellStart"/>
      <w:r w:rsidRPr="00736C1C">
        <w:rPr>
          <w:b/>
          <w:sz w:val="24"/>
          <w:szCs w:val="24"/>
          <w:lang w:val="ru-RU" w:eastAsia="uk-UA"/>
        </w:rPr>
        <w:t>зобов'язане</w:t>
      </w:r>
      <w:proofErr w:type="spellEnd"/>
      <w:r w:rsidRPr="00736C1C">
        <w:rPr>
          <w:b/>
          <w:sz w:val="24"/>
          <w:szCs w:val="24"/>
          <w:lang w:val="ru-RU" w:eastAsia="uk-UA"/>
        </w:rPr>
        <w:t xml:space="preserve"> </w:t>
      </w:r>
      <w:proofErr w:type="spellStart"/>
      <w:r w:rsidRPr="00736C1C">
        <w:rPr>
          <w:b/>
          <w:sz w:val="24"/>
          <w:szCs w:val="24"/>
          <w:lang w:val="ru-RU" w:eastAsia="uk-UA"/>
        </w:rPr>
        <w:t>оголосити</w:t>
      </w:r>
      <w:proofErr w:type="spellEnd"/>
      <w:r w:rsidRPr="00736C1C">
        <w:rPr>
          <w:b/>
          <w:sz w:val="24"/>
          <w:szCs w:val="24"/>
          <w:lang w:val="ru-RU" w:eastAsia="uk-UA"/>
        </w:rPr>
        <w:t xml:space="preserve"> про </w:t>
      </w:r>
      <w:proofErr w:type="spellStart"/>
      <w:r w:rsidRPr="00736C1C">
        <w:rPr>
          <w:b/>
          <w:sz w:val="24"/>
          <w:szCs w:val="24"/>
          <w:lang w:val="ru-RU" w:eastAsia="uk-UA"/>
        </w:rPr>
        <w:t>зменшення</w:t>
      </w:r>
      <w:proofErr w:type="spellEnd"/>
      <w:r w:rsidRPr="00736C1C">
        <w:rPr>
          <w:b/>
          <w:sz w:val="24"/>
          <w:szCs w:val="24"/>
          <w:lang w:val="ru-RU" w:eastAsia="uk-UA"/>
        </w:rPr>
        <w:t xml:space="preserve"> </w:t>
      </w:r>
      <w:proofErr w:type="spellStart"/>
      <w:r w:rsidRPr="00736C1C">
        <w:rPr>
          <w:b/>
          <w:sz w:val="24"/>
          <w:szCs w:val="24"/>
          <w:lang w:val="ru-RU" w:eastAsia="uk-UA"/>
        </w:rPr>
        <w:t>свого</w:t>
      </w:r>
      <w:proofErr w:type="spellEnd"/>
      <w:r w:rsidRPr="00736C1C">
        <w:rPr>
          <w:b/>
          <w:sz w:val="24"/>
          <w:szCs w:val="24"/>
          <w:lang w:val="ru-RU" w:eastAsia="uk-UA"/>
        </w:rPr>
        <w:t xml:space="preserve"> статутного </w:t>
      </w:r>
      <w:proofErr w:type="spellStart"/>
      <w:r w:rsidRPr="00736C1C">
        <w:rPr>
          <w:b/>
          <w:sz w:val="24"/>
          <w:szCs w:val="24"/>
          <w:lang w:val="ru-RU" w:eastAsia="uk-UA"/>
        </w:rPr>
        <w:t>капіталу</w:t>
      </w:r>
      <w:proofErr w:type="spellEnd"/>
      <w:r w:rsidRPr="00736C1C">
        <w:rPr>
          <w:b/>
          <w:sz w:val="24"/>
          <w:szCs w:val="24"/>
          <w:lang w:val="ru-RU" w:eastAsia="uk-UA"/>
        </w:rPr>
        <w:t xml:space="preserve"> та </w:t>
      </w:r>
      <w:proofErr w:type="spellStart"/>
      <w:r w:rsidRPr="00736C1C">
        <w:rPr>
          <w:b/>
          <w:sz w:val="24"/>
          <w:szCs w:val="24"/>
          <w:lang w:val="ru-RU" w:eastAsia="uk-UA"/>
        </w:rPr>
        <w:t>зареєструвати</w:t>
      </w:r>
      <w:proofErr w:type="spellEnd"/>
      <w:r w:rsidRPr="00736C1C">
        <w:rPr>
          <w:b/>
          <w:sz w:val="24"/>
          <w:szCs w:val="24"/>
          <w:lang w:val="ru-RU" w:eastAsia="uk-UA"/>
        </w:rPr>
        <w:t xml:space="preserve"> </w:t>
      </w:r>
      <w:proofErr w:type="spellStart"/>
      <w:r w:rsidRPr="00736C1C">
        <w:rPr>
          <w:b/>
          <w:sz w:val="24"/>
          <w:szCs w:val="24"/>
          <w:lang w:val="ru-RU" w:eastAsia="uk-UA"/>
        </w:rPr>
        <w:t>відповідні</w:t>
      </w:r>
      <w:proofErr w:type="spellEnd"/>
      <w:r w:rsidRPr="00736C1C">
        <w:rPr>
          <w:b/>
          <w:sz w:val="24"/>
          <w:szCs w:val="24"/>
          <w:lang w:val="ru-RU" w:eastAsia="uk-UA"/>
        </w:rPr>
        <w:t xml:space="preserve"> </w:t>
      </w:r>
      <w:proofErr w:type="spellStart"/>
      <w:r w:rsidRPr="00736C1C">
        <w:rPr>
          <w:b/>
          <w:sz w:val="24"/>
          <w:szCs w:val="24"/>
          <w:lang w:val="ru-RU" w:eastAsia="uk-UA"/>
        </w:rPr>
        <w:t>зміни</w:t>
      </w:r>
      <w:proofErr w:type="spellEnd"/>
      <w:r w:rsidRPr="00736C1C">
        <w:rPr>
          <w:b/>
          <w:sz w:val="24"/>
          <w:szCs w:val="24"/>
          <w:lang w:val="ru-RU" w:eastAsia="uk-UA"/>
        </w:rPr>
        <w:t xml:space="preserve"> до статуту у </w:t>
      </w:r>
      <w:proofErr w:type="spellStart"/>
      <w:r w:rsidRPr="00736C1C">
        <w:rPr>
          <w:b/>
          <w:sz w:val="24"/>
          <w:szCs w:val="24"/>
          <w:lang w:val="ru-RU" w:eastAsia="uk-UA"/>
        </w:rPr>
        <w:t>встановленому</w:t>
      </w:r>
      <w:proofErr w:type="spellEnd"/>
      <w:r w:rsidRPr="00736C1C">
        <w:rPr>
          <w:b/>
          <w:sz w:val="24"/>
          <w:szCs w:val="24"/>
          <w:lang w:val="ru-RU" w:eastAsia="uk-UA"/>
        </w:rPr>
        <w:t xml:space="preserve"> порядку. </w:t>
      </w:r>
      <w:proofErr w:type="spellStart"/>
      <w:r w:rsidRPr="00736C1C">
        <w:rPr>
          <w:b/>
          <w:sz w:val="24"/>
          <w:szCs w:val="24"/>
          <w:lang w:val="ru-RU" w:eastAsia="uk-UA"/>
        </w:rPr>
        <w:t>Якщо</w:t>
      </w:r>
      <w:proofErr w:type="spellEnd"/>
      <w:r w:rsidRPr="00736C1C">
        <w:rPr>
          <w:b/>
          <w:sz w:val="24"/>
          <w:szCs w:val="24"/>
          <w:lang w:val="ru-RU" w:eastAsia="uk-UA"/>
        </w:rPr>
        <w:t xml:space="preserve"> </w:t>
      </w:r>
      <w:proofErr w:type="spellStart"/>
      <w:r w:rsidRPr="00736C1C">
        <w:rPr>
          <w:b/>
          <w:sz w:val="24"/>
          <w:szCs w:val="24"/>
          <w:lang w:val="ru-RU" w:eastAsia="uk-UA"/>
        </w:rPr>
        <w:t>вартість</w:t>
      </w:r>
      <w:proofErr w:type="spellEnd"/>
      <w:r w:rsidRPr="00736C1C">
        <w:rPr>
          <w:b/>
          <w:sz w:val="24"/>
          <w:szCs w:val="24"/>
          <w:lang w:val="ru-RU" w:eastAsia="uk-UA"/>
        </w:rPr>
        <w:t xml:space="preserve"> </w:t>
      </w:r>
      <w:proofErr w:type="spellStart"/>
      <w:r w:rsidRPr="00736C1C">
        <w:rPr>
          <w:b/>
          <w:sz w:val="24"/>
          <w:szCs w:val="24"/>
          <w:lang w:val="ru-RU" w:eastAsia="uk-UA"/>
        </w:rPr>
        <w:t>чистих</w:t>
      </w:r>
      <w:proofErr w:type="spellEnd"/>
      <w:r w:rsidRPr="00736C1C">
        <w:rPr>
          <w:b/>
          <w:sz w:val="24"/>
          <w:szCs w:val="24"/>
          <w:lang w:val="ru-RU" w:eastAsia="uk-UA"/>
        </w:rPr>
        <w:t xml:space="preserve"> </w:t>
      </w:r>
      <w:proofErr w:type="spellStart"/>
      <w:r w:rsidRPr="00736C1C">
        <w:rPr>
          <w:b/>
          <w:sz w:val="24"/>
          <w:szCs w:val="24"/>
          <w:lang w:val="ru-RU" w:eastAsia="uk-UA"/>
        </w:rPr>
        <w:t>активів</w:t>
      </w:r>
      <w:proofErr w:type="spellEnd"/>
      <w:r w:rsidRPr="00736C1C">
        <w:rPr>
          <w:b/>
          <w:sz w:val="24"/>
          <w:szCs w:val="24"/>
          <w:lang w:val="ru-RU" w:eastAsia="uk-UA"/>
        </w:rPr>
        <w:t xml:space="preserve"> </w:t>
      </w:r>
      <w:proofErr w:type="spellStart"/>
      <w:r w:rsidRPr="00736C1C">
        <w:rPr>
          <w:b/>
          <w:sz w:val="24"/>
          <w:szCs w:val="24"/>
          <w:lang w:val="ru-RU" w:eastAsia="uk-UA"/>
        </w:rPr>
        <w:t>товариства</w:t>
      </w:r>
      <w:proofErr w:type="spellEnd"/>
      <w:r w:rsidRPr="00736C1C">
        <w:rPr>
          <w:b/>
          <w:sz w:val="24"/>
          <w:szCs w:val="24"/>
          <w:lang w:val="ru-RU" w:eastAsia="uk-UA"/>
        </w:rPr>
        <w:t xml:space="preserve"> </w:t>
      </w:r>
      <w:proofErr w:type="spellStart"/>
      <w:r w:rsidRPr="00736C1C">
        <w:rPr>
          <w:b/>
          <w:sz w:val="24"/>
          <w:szCs w:val="24"/>
          <w:lang w:val="ru-RU" w:eastAsia="uk-UA"/>
        </w:rPr>
        <w:t>стає</w:t>
      </w:r>
      <w:proofErr w:type="spellEnd"/>
      <w:r w:rsidRPr="00736C1C">
        <w:rPr>
          <w:b/>
          <w:sz w:val="24"/>
          <w:szCs w:val="24"/>
          <w:lang w:val="ru-RU" w:eastAsia="uk-UA"/>
        </w:rPr>
        <w:t xml:space="preserve"> </w:t>
      </w:r>
      <w:proofErr w:type="spellStart"/>
      <w:r w:rsidRPr="00736C1C">
        <w:rPr>
          <w:b/>
          <w:sz w:val="24"/>
          <w:szCs w:val="24"/>
          <w:lang w:val="ru-RU" w:eastAsia="uk-UA"/>
        </w:rPr>
        <w:t>меншою</w:t>
      </w:r>
      <w:proofErr w:type="spellEnd"/>
      <w:r w:rsidRPr="00736C1C">
        <w:rPr>
          <w:b/>
          <w:sz w:val="24"/>
          <w:szCs w:val="24"/>
          <w:lang w:val="ru-RU" w:eastAsia="uk-UA"/>
        </w:rPr>
        <w:t xml:space="preserve"> </w:t>
      </w:r>
      <w:proofErr w:type="spellStart"/>
      <w:r w:rsidRPr="00736C1C">
        <w:rPr>
          <w:b/>
          <w:sz w:val="24"/>
          <w:szCs w:val="24"/>
          <w:lang w:val="ru-RU" w:eastAsia="uk-UA"/>
        </w:rPr>
        <w:t>від</w:t>
      </w:r>
      <w:proofErr w:type="spellEnd"/>
      <w:r w:rsidRPr="00736C1C">
        <w:rPr>
          <w:b/>
          <w:sz w:val="24"/>
          <w:szCs w:val="24"/>
          <w:lang w:val="ru-RU" w:eastAsia="uk-UA"/>
        </w:rPr>
        <w:t xml:space="preserve"> </w:t>
      </w:r>
      <w:proofErr w:type="spellStart"/>
      <w:r w:rsidRPr="00736C1C">
        <w:rPr>
          <w:b/>
          <w:sz w:val="24"/>
          <w:szCs w:val="24"/>
          <w:lang w:val="ru-RU" w:eastAsia="uk-UA"/>
        </w:rPr>
        <w:t>мінімального</w:t>
      </w:r>
      <w:proofErr w:type="spellEnd"/>
      <w:r w:rsidRPr="00736C1C">
        <w:rPr>
          <w:b/>
          <w:sz w:val="24"/>
          <w:szCs w:val="24"/>
          <w:lang w:val="ru-RU" w:eastAsia="uk-UA"/>
        </w:rPr>
        <w:t xml:space="preserve"> </w:t>
      </w:r>
      <w:proofErr w:type="spellStart"/>
      <w:r w:rsidRPr="00736C1C">
        <w:rPr>
          <w:b/>
          <w:sz w:val="24"/>
          <w:szCs w:val="24"/>
          <w:lang w:val="ru-RU" w:eastAsia="uk-UA"/>
        </w:rPr>
        <w:t>розміру</w:t>
      </w:r>
      <w:proofErr w:type="spellEnd"/>
      <w:r w:rsidRPr="00736C1C">
        <w:rPr>
          <w:b/>
          <w:sz w:val="24"/>
          <w:szCs w:val="24"/>
          <w:lang w:eastAsia="uk-UA"/>
        </w:rPr>
        <w:t xml:space="preserve"> </w:t>
      </w:r>
      <w:r w:rsidRPr="00736C1C">
        <w:rPr>
          <w:b/>
          <w:sz w:val="24"/>
          <w:szCs w:val="24"/>
          <w:lang w:val="ru-RU" w:eastAsia="uk-UA"/>
        </w:rPr>
        <w:t xml:space="preserve">статутного </w:t>
      </w:r>
      <w:proofErr w:type="spellStart"/>
      <w:r w:rsidRPr="00736C1C">
        <w:rPr>
          <w:b/>
          <w:sz w:val="24"/>
          <w:szCs w:val="24"/>
          <w:lang w:val="ru-RU" w:eastAsia="uk-UA"/>
        </w:rPr>
        <w:t>капіталу</w:t>
      </w:r>
      <w:proofErr w:type="spellEnd"/>
      <w:r w:rsidRPr="00736C1C">
        <w:rPr>
          <w:b/>
          <w:sz w:val="24"/>
          <w:szCs w:val="24"/>
          <w:lang w:val="ru-RU" w:eastAsia="uk-UA"/>
        </w:rPr>
        <w:t xml:space="preserve">, </w:t>
      </w:r>
      <w:proofErr w:type="spellStart"/>
      <w:r w:rsidRPr="00736C1C">
        <w:rPr>
          <w:b/>
          <w:sz w:val="24"/>
          <w:szCs w:val="24"/>
          <w:lang w:val="ru-RU" w:eastAsia="uk-UA"/>
        </w:rPr>
        <w:t>встановленого</w:t>
      </w:r>
      <w:proofErr w:type="spellEnd"/>
      <w:r w:rsidRPr="00736C1C">
        <w:rPr>
          <w:b/>
          <w:sz w:val="24"/>
          <w:szCs w:val="24"/>
          <w:lang w:val="ru-RU" w:eastAsia="uk-UA"/>
        </w:rPr>
        <w:t xml:space="preserve"> законом, </w:t>
      </w:r>
      <w:proofErr w:type="spellStart"/>
      <w:r w:rsidRPr="00736C1C">
        <w:rPr>
          <w:b/>
          <w:sz w:val="24"/>
          <w:szCs w:val="24"/>
          <w:lang w:val="ru-RU" w:eastAsia="uk-UA"/>
        </w:rPr>
        <w:t>товариство</w:t>
      </w:r>
      <w:proofErr w:type="spellEnd"/>
      <w:r w:rsidRPr="00736C1C">
        <w:rPr>
          <w:b/>
          <w:sz w:val="24"/>
          <w:szCs w:val="24"/>
          <w:lang w:val="ru-RU" w:eastAsia="uk-UA"/>
        </w:rPr>
        <w:t xml:space="preserve"> </w:t>
      </w:r>
      <w:proofErr w:type="spellStart"/>
      <w:r w:rsidRPr="00736C1C">
        <w:rPr>
          <w:b/>
          <w:sz w:val="24"/>
          <w:szCs w:val="24"/>
          <w:lang w:val="ru-RU" w:eastAsia="uk-UA"/>
        </w:rPr>
        <w:t>підлягає</w:t>
      </w:r>
      <w:proofErr w:type="spellEnd"/>
      <w:r w:rsidRPr="00736C1C">
        <w:rPr>
          <w:b/>
          <w:sz w:val="24"/>
          <w:szCs w:val="24"/>
          <w:lang w:val="ru-RU" w:eastAsia="uk-UA"/>
        </w:rPr>
        <w:t xml:space="preserve"> </w:t>
      </w:r>
      <w:proofErr w:type="spellStart"/>
      <w:r w:rsidRPr="00736C1C">
        <w:rPr>
          <w:b/>
          <w:sz w:val="24"/>
          <w:szCs w:val="24"/>
          <w:lang w:val="ru-RU" w:eastAsia="uk-UA"/>
        </w:rPr>
        <w:t>ліквідації</w:t>
      </w:r>
      <w:proofErr w:type="spellEnd"/>
      <w:r w:rsidRPr="00736C1C">
        <w:rPr>
          <w:b/>
          <w:sz w:val="24"/>
          <w:szCs w:val="24"/>
          <w:lang w:val="ru-RU" w:eastAsia="uk-UA"/>
        </w:rPr>
        <w:t>.</w:t>
      </w:r>
      <w:r w:rsidRPr="00736C1C">
        <w:rPr>
          <w:b/>
          <w:sz w:val="24"/>
          <w:szCs w:val="24"/>
          <w:lang w:eastAsia="uk-UA"/>
        </w:rPr>
        <w:t xml:space="preserve">  В емітента вартість чистих активів на початок та кінець звітного року (13904,1 тис. грн. та 10280,3 тис. грн.) суттєво більше статутного капіталу (2169,7 тис. грн.).</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r w:rsidRPr="00736C1C">
        <w:rPr>
          <w:b/>
          <w:sz w:val="24"/>
          <w:szCs w:val="24"/>
          <w:lang w:eastAsia="uk-UA"/>
        </w:rPr>
        <w:t>4.2. Н</w:t>
      </w:r>
      <w:r w:rsidRPr="00736C1C">
        <w:rPr>
          <w:b/>
          <w:color w:val="000000"/>
          <w:sz w:val="24"/>
          <w:szCs w:val="24"/>
          <w:lang w:eastAsia="uk-UA"/>
        </w:rPr>
        <w:t xml:space="preserve">аявність суттєвих невідповідностей між фінансовою звітністю, що підлягала аудиту, та іншою інформацією, що розкривається емітентом  цінних  паперів  </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331E7F" w:rsidRDefault="00736C1C" w:rsidP="00736C1C">
      <w:pPr>
        <w:tabs>
          <w:tab w:val="left" w:pos="1418"/>
        </w:tabs>
        <w:overflowPunct w:val="0"/>
        <w:autoSpaceDE w:val="0"/>
        <w:autoSpaceDN w:val="0"/>
        <w:adjustRightInd w:val="0"/>
        <w:jc w:val="both"/>
        <w:textAlignment w:val="baseline"/>
        <w:rPr>
          <w:sz w:val="24"/>
          <w:szCs w:val="24"/>
          <w:lang w:eastAsia="uk-UA"/>
        </w:rPr>
      </w:pPr>
      <w:r w:rsidRPr="00736C1C">
        <w:rPr>
          <w:b/>
          <w:color w:val="000000"/>
          <w:sz w:val="24"/>
          <w:szCs w:val="24"/>
          <w:lang w:eastAsia="uk-UA"/>
        </w:rPr>
        <w:t xml:space="preserve">            Параграфом 1 МСА 720 "Відповідальність аудитора щодо іншої інформації в документах, що містять перевірену аудитором фінансову звітність" встановлено відповідальність аудитора стосовно зазначеної інформації. Аудитор ознайомлюється з нею оскільки суттєві невідповідності між перевіреною аудитором фінансовою звітністю та іншою інформацією ставлять під сумнів достовірність перевіреної фінансової звітності. Фінансова звітність Публічного</w:t>
      </w:r>
      <w:r w:rsidRPr="00736C1C">
        <w:rPr>
          <w:b/>
          <w:sz w:val="24"/>
          <w:szCs w:val="24"/>
          <w:lang w:eastAsia="en-US"/>
        </w:rPr>
        <w:t xml:space="preserve"> акціонерного товариства </w:t>
      </w:r>
      <w:proofErr w:type="spellStart"/>
      <w:r w:rsidRPr="00736C1C">
        <w:rPr>
          <w:b/>
          <w:sz w:val="24"/>
          <w:szCs w:val="24"/>
          <w:lang w:eastAsia="en-US"/>
        </w:rPr>
        <w:t>“Одеський</w:t>
      </w:r>
      <w:proofErr w:type="spellEnd"/>
      <w:r w:rsidRPr="00736C1C">
        <w:rPr>
          <w:b/>
          <w:sz w:val="24"/>
          <w:szCs w:val="24"/>
          <w:lang w:eastAsia="en-US"/>
        </w:rPr>
        <w:t xml:space="preserve"> автоскладальний завод ”, є складовою частиною </w:t>
      </w:r>
      <w:r w:rsidRPr="00736C1C">
        <w:rPr>
          <w:b/>
          <w:bCs/>
          <w:sz w:val="24"/>
          <w:szCs w:val="24"/>
        </w:rPr>
        <w:t xml:space="preserve">інформації, що міститься в додатках до </w:t>
      </w:r>
      <w:r w:rsidRPr="00736C1C">
        <w:rPr>
          <w:b/>
          <w:sz w:val="24"/>
          <w:szCs w:val="24"/>
          <w:lang w:eastAsia="uk-UA"/>
        </w:rPr>
        <w:t xml:space="preserve">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р. </w:t>
      </w:r>
      <w:r w:rsidRPr="00736C1C">
        <w:rPr>
          <w:b/>
          <w:sz w:val="24"/>
          <w:szCs w:val="24"/>
          <w:lang w:val="ru-RU" w:eastAsia="uk-UA"/>
        </w:rPr>
        <w:t>N</w:t>
      </w:r>
      <w:r w:rsidRPr="00736C1C">
        <w:rPr>
          <w:b/>
          <w:sz w:val="24"/>
          <w:szCs w:val="24"/>
          <w:lang w:eastAsia="uk-UA"/>
        </w:rPr>
        <w:t xml:space="preserve"> 2826 та зареєстрованого в Міністерстві юстиції України 24.12. 2013 р. за </w:t>
      </w:r>
      <w:r w:rsidRPr="00736C1C">
        <w:rPr>
          <w:b/>
          <w:sz w:val="24"/>
          <w:szCs w:val="24"/>
          <w:lang w:val="ru-RU" w:eastAsia="uk-UA"/>
        </w:rPr>
        <w:t>N</w:t>
      </w:r>
      <w:r w:rsidRPr="00736C1C">
        <w:rPr>
          <w:b/>
          <w:sz w:val="24"/>
          <w:szCs w:val="24"/>
          <w:lang w:eastAsia="uk-UA"/>
        </w:rPr>
        <w:t xml:space="preserve"> 2180/24712 і</w:t>
      </w:r>
      <w:r w:rsidRPr="00736C1C">
        <w:rPr>
          <w:b/>
          <w:sz w:val="24"/>
          <w:szCs w:val="24"/>
        </w:rPr>
        <w:t xml:space="preserve">з змінами, внесеними згідно рішень комісії </w:t>
      </w:r>
      <w:hyperlink r:id="rId11" w:anchor="n29" w:tgtFrame="_blank" w:history="1">
        <w:r w:rsidRPr="00736C1C">
          <w:rPr>
            <w:b/>
            <w:sz w:val="24"/>
            <w:szCs w:val="24"/>
          </w:rPr>
          <w:t xml:space="preserve"> від 23.09.2014</w:t>
        </w:r>
      </w:hyperlink>
      <w:r w:rsidRPr="00736C1C">
        <w:rPr>
          <w:b/>
          <w:sz w:val="24"/>
          <w:szCs w:val="24"/>
        </w:rPr>
        <w:t xml:space="preserve"> р. № 1250, 16.12. 2014 р. № </w:t>
      </w:r>
      <w:r w:rsidRPr="00736C1C">
        <w:rPr>
          <w:b/>
          <w:sz w:val="24"/>
          <w:szCs w:val="24"/>
        </w:rPr>
        <w:lastRenderedPageBreak/>
        <w:t>1713, 01.09. 2015 р.№ 1348, 12.04. 2016 р. № 410, 14.09. 2016 р. № 923. В</w:t>
      </w:r>
      <w:r w:rsidRPr="00736C1C">
        <w:rPr>
          <w:b/>
          <w:sz w:val="24"/>
          <w:szCs w:val="24"/>
          <w:lang w:eastAsia="uk-UA"/>
        </w:rPr>
        <w:t>она також надається до органів державної фіскальної служби</w:t>
      </w:r>
    </w:p>
    <w:p w:rsidR="00736C1C" w:rsidRPr="00736C1C" w:rsidRDefault="00736C1C" w:rsidP="00736C1C">
      <w:pPr>
        <w:ind w:firstLine="708"/>
        <w:jc w:val="both"/>
        <w:rPr>
          <w:b/>
          <w:color w:val="000000"/>
          <w:sz w:val="24"/>
          <w:szCs w:val="24"/>
          <w:lang w:eastAsia="uk-UA"/>
        </w:rPr>
      </w:pPr>
      <w:r w:rsidRPr="00736C1C">
        <w:rPr>
          <w:b/>
          <w:color w:val="000000"/>
          <w:sz w:val="24"/>
          <w:szCs w:val="24"/>
          <w:lang w:eastAsia="uk-UA"/>
        </w:rPr>
        <w:t>Аудитором розглянуто зазначену іншу інформацію і будь-яких суттєвих невідповідностей та/або розбіжностей не ідентифіковано.</w:t>
      </w:r>
    </w:p>
    <w:p w:rsidR="00736C1C" w:rsidRPr="00736C1C" w:rsidRDefault="00736C1C" w:rsidP="00736C1C">
      <w:pPr>
        <w:ind w:firstLine="708"/>
        <w:jc w:val="both"/>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4.3. Стан корпоративного управління</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lang w:eastAsia="uk-UA"/>
        </w:rPr>
      </w:pPr>
      <w:proofErr w:type="spellStart"/>
      <w:r w:rsidRPr="00736C1C">
        <w:rPr>
          <w:b/>
          <w:color w:val="000000"/>
          <w:sz w:val="24"/>
          <w:szCs w:val="24"/>
          <w:lang w:val="ru-RU" w:eastAsia="uk-UA"/>
        </w:rPr>
        <w:t>Корпоративне</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управління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це</w:t>
      </w:r>
      <w:proofErr w:type="spellEnd"/>
      <w:r w:rsidRPr="00736C1C">
        <w:rPr>
          <w:b/>
          <w:color w:val="000000"/>
          <w:sz w:val="24"/>
          <w:szCs w:val="24"/>
          <w:lang w:val="ru-RU" w:eastAsia="uk-UA"/>
        </w:rPr>
        <w:t xml:space="preserve"> система </w:t>
      </w:r>
      <w:proofErr w:type="spellStart"/>
      <w:r w:rsidRPr="00736C1C">
        <w:rPr>
          <w:b/>
          <w:color w:val="000000"/>
          <w:sz w:val="24"/>
          <w:szCs w:val="24"/>
          <w:lang w:val="ru-RU" w:eastAsia="uk-UA"/>
        </w:rPr>
        <w:t>відносин</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між</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виконавчим</w:t>
      </w:r>
      <w:proofErr w:type="spellEnd"/>
      <w:r w:rsidRPr="00736C1C">
        <w:rPr>
          <w:b/>
          <w:color w:val="000000"/>
          <w:sz w:val="24"/>
          <w:szCs w:val="24"/>
          <w:lang w:val="ru-RU" w:eastAsia="uk-UA"/>
        </w:rPr>
        <w:t xml:space="preserve"> органом </w:t>
      </w:r>
      <w:proofErr w:type="spellStart"/>
      <w:r w:rsidRPr="00736C1C">
        <w:rPr>
          <w:b/>
          <w:color w:val="000000"/>
          <w:sz w:val="24"/>
          <w:szCs w:val="24"/>
          <w:lang w:val="ru-RU" w:eastAsia="uk-UA"/>
        </w:rPr>
        <w:t>товариства</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його</w:t>
      </w:r>
      <w:proofErr w:type="spellEnd"/>
      <w:r w:rsidRPr="00736C1C">
        <w:rPr>
          <w:b/>
          <w:color w:val="000000"/>
          <w:sz w:val="24"/>
          <w:szCs w:val="24"/>
          <w:lang w:val="ru-RU" w:eastAsia="uk-UA"/>
        </w:rPr>
        <w:t xml:space="preserve"> радою, </w:t>
      </w:r>
      <w:proofErr w:type="spellStart"/>
      <w:r w:rsidRPr="00736C1C">
        <w:rPr>
          <w:b/>
          <w:color w:val="000000"/>
          <w:sz w:val="24"/>
          <w:szCs w:val="24"/>
          <w:lang w:val="ru-RU" w:eastAsia="uk-UA"/>
        </w:rPr>
        <w:t>акціонерами</w:t>
      </w:r>
      <w:proofErr w:type="spellEnd"/>
      <w:r w:rsidRPr="00736C1C">
        <w:rPr>
          <w:b/>
          <w:color w:val="000000"/>
          <w:sz w:val="24"/>
          <w:szCs w:val="24"/>
          <w:lang w:val="ru-RU" w:eastAsia="uk-UA"/>
        </w:rPr>
        <w:t xml:space="preserve"> та </w:t>
      </w:r>
      <w:proofErr w:type="spellStart"/>
      <w:r w:rsidRPr="00736C1C">
        <w:rPr>
          <w:b/>
          <w:color w:val="000000"/>
          <w:sz w:val="24"/>
          <w:szCs w:val="24"/>
          <w:lang w:val="ru-RU" w:eastAsia="uk-UA"/>
        </w:rPr>
        <w:t>іншими</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зацікавленими</w:t>
      </w:r>
      <w:proofErr w:type="spellEnd"/>
      <w:r w:rsidRPr="00736C1C">
        <w:rPr>
          <w:b/>
          <w:color w:val="000000"/>
          <w:sz w:val="24"/>
          <w:szCs w:val="24"/>
          <w:lang w:val="ru-RU" w:eastAsia="uk-UA"/>
        </w:rPr>
        <w:t xml:space="preserve"> особами. </w:t>
      </w:r>
      <w:proofErr w:type="spellStart"/>
      <w:r w:rsidRPr="00736C1C">
        <w:rPr>
          <w:b/>
          <w:color w:val="000000"/>
          <w:sz w:val="24"/>
          <w:szCs w:val="24"/>
          <w:lang w:val="ru-RU" w:eastAsia="uk-UA"/>
        </w:rPr>
        <w:t>Корпоративне</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управління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окреслює</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межі</w:t>
      </w:r>
      <w:proofErr w:type="spellEnd"/>
      <w:r w:rsidRPr="00736C1C">
        <w:rPr>
          <w:b/>
          <w:color w:val="000000"/>
          <w:sz w:val="24"/>
          <w:szCs w:val="24"/>
          <w:lang w:val="ru-RU" w:eastAsia="uk-UA"/>
        </w:rPr>
        <w:t xml:space="preserve">, в </w:t>
      </w:r>
      <w:proofErr w:type="spellStart"/>
      <w:r w:rsidRPr="00736C1C">
        <w:rPr>
          <w:b/>
          <w:color w:val="000000"/>
          <w:sz w:val="24"/>
          <w:szCs w:val="24"/>
          <w:lang w:val="ru-RU" w:eastAsia="uk-UA"/>
        </w:rPr>
        <w:t>яких</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визначаються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завдання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товариства</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засоби</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виконання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цих</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завдань</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здійснення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моніторингу</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діяльності</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товариства</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Наявність</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ефективної</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системи</w:t>
      </w:r>
      <w:proofErr w:type="spellEnd"/>
      <w:r w:rsidRPr="00736C1C">
        <w:rPr>
          <w:b/>
          <w:color w:val="000000"/>
          <w:sz w:val="24"/>
          <w:szCs w:val="24"/>
          <w:lang w:val="ru-RU" w:eastAsia="uk-UA"/>
        </w:rPr>
        <w:t xml:space="preserve"> корпоративного </w:t>
      </w:r>
      <w:proofErr w:type="spellStart"/>
      <w:r w:rsidRPr="00736C1C">
        <w:rPr>
          <w:b/>
          <w:color w:val="000000"/>
          <w:sz w:val="24"/>
          <w:szCs w:val="24"/>
          <w:lang w:val="ru-RU" w:eastAsia="uk-UA"/>
        </w:rPr>
        <w:t>управління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збільшує</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вартість</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капіталу</w:t>
      </w:r>
      <w:proofErr w:type="spellEnd"/>
      <w:r w:rsidRPr="00736C1C">
        <w:rPr>
          <w:b/>
          <w:color w:val="000000"/>
          <w:sz w:val="24"/>
          <w:szCs w:val="24"/>
          <w:lang w:val="ru-RU" w:eastAsia="uk-UA"/>
        </w:rPr>
        <w:t xml:space="preserve">, </w:t>
      </w:r>
      <w:r w:rsidRPr="00736C1C">
        <w:rPr>
          <w:b/>
          <w:color w:val="000000"/>
          <w:sz w:val="24"/>
          <w:szCs w:val="24"/>
          <w:lang w:eastAsia="uk-UA"/>
        </w:rPr>
        <w:t>емітенти</w:t>
      </w:r>
      <w:r w:rsidRPr="00736C1C">
        <w:rPr>
          <w:b/>
          <w:color w:val="000000"/>
          <w:sz w:val="24"/>
          <w:szCs w:val="24"/>
          <w:lang w:val="ru-RU" w:eastAsia="uk-UA"/>
        </w:rPr>
        <w:t xml:space="preserve"> </w:t>
      </w:r>
      <w:proofErr w:type="spellStart"/>
      <w:r w:rsidRPr="00736C1C">
        <w:rPr>
          <w:b/>
          <w:color w:val="000000"/>
          <w:sz w:val="24"/>
          <w:szCs w:val="24"/>
          <w:lang w:val="ru-RU" w:eastAsia="uk-UA"/>
        </w:rPr>
        <w:t>заохочуються</w:t>
      </w:r>
      <w:proofErr w:type="spellEnd"/>
      <w:r w:rsidRPr="00736C1C">
        <w:rPr>
          <w:b/>
          <w:color w:val="000000"/>
          <w:sz w:val="24"/>
          <w:szCs w:val="24"/>
          <w:lang w:val="ru-RU" w:eastAsia="uk-UA"/>
        </w:rPr>
        <w:t xml:space="preserve"> до </w:t>
      </w:r>
      <w:proofErr w:type="spellStart"/>
      <w:r w:rsidRPr="00736C1C">
        <w:rPr>
          <w:b/>
          <w:color w:val="000000"/>
          <w:sz w:val="24"/>
          <w:szCs w:val="24"/>
          <w:lang w:val="ru-RU" w:eastAsia="uk-UA"/>
        </w:rPr>
        <w:t>більш</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ефективного</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використання</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ресурсів</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що</w:t>
      </w:r>
      <w:proofErr w:type="spellEnd"/>
      <w:r w:rsidRPr="00736C1C">
        <w:rPr>
          <w:b/>
          <w:color w:val="000000"/>
          <w:sz w:val="24"/>
          <w:szCs w:val="24"/>
          <w:lang w:val="ru-RU" w:eastAsia="uk-UA"/>
        </w:rPr>
        <w:t xml:space="preserve"> </w:t>
      </w:r>
      <w:proofErr w:type="spellStart"/>
      <w:r w:rsidRPr="00736C1C">
        <w:rPr>
          <w:b/>
          <w:color w:val="000000"/>
          <w:sz w:val="24"/>
          <w:szCs w:val="24"/>
          <w:lang w:val="ru-RU" w:eastAsia="uk-UA"/>
        </w:rPr>
        <w:t>створює</w:t>
      </w:r>
      <w:proofErr w:type="spellEnd"/>
      <w:r w:rsidRPr="00736C1C">
        <w:rPr>
          <w:b/>
          <w:color w:val="000000"/>
          <w:sz w:val="24"/>
          <w:szCs w:val="24"/>
          <w:lang w:val="ru-RU" w:eastAsia="uk-UA"/>
        </w:rPr>
        <w:t xml:space="preserve"> базу для </w:t>
      </w:r>
      <w:proofErr w:type="spellStart"/>
      <w:r w:rsidRPr="00736C1C">
        <w:rPr>
          <w:b/>
          <w:color w:val="000000"/>
          <w:sz w:val="24"/>
          <w:szCs w:val="24"/>
          <w:lang w:val="ru-RU" w:eastAsia="uk-UA"/>
        </w:rPr>
        <w:t>зростання</w:t>
      </w:r>
      <w:proofErr w:type="spellEnd"/>
      <w:r w:rsidRPr="00736C1C">
        <w:rPr>
          <w:b/>
          <w:color w:val="000000"/>
          <w:sz w:val="24"/>
          <w:szCs w:val="24"/>
          <w:lang w:val="ru-RU" w:eastAsia="uk-UA"/>
        </w:rPr>
        <w:t xml:space="preserve">. </w:t>
      </w:r>
    </w:p>
    <w:p w:rsidR="00736C1C" w:rsidRPr="00736C1C" w:rsidRDefault="00736C1C" w:rsidP="00736C1C">
      <w:pPr>
        <w:ind w:firstLine="708"/>
        <w:jc w:val="both"/>
        <w:rPr>
          <w:b/>
          <w:color w:val="000000"/>
          <w:sz w:val="24"/>
          <w:szCs w:val="24"/>
          <w:lang w:eastAsia="uk-UA"/>
        </w:rPr>
      </w:pPr>
      <w:r w:rsidRPr="00736C1C">
        <w:rPr>
          <w:b/>
          <w:sz w:val="24"/>
          <w:szCs w:val="24"/>
          <w:lang w:eastAsia="uk-UA"/>
        </w:rPr>
        <w:t xml:space="preserve">Внаслідок виконання </w:t>
      </w:r>
      <w:r w:rsidRPr="00736C1C">
        <w:rPr>
          <w:b/>
          <w:color w:val="000000"/>
          <w:sz w:val="24"/>
          <w:szCs w:val="24"/>
          <w:lang w:eastAsia="uk-UA"/>
        </w:rPr>
        <w:t>процедур з метою висловлення думки щодо стану корпоративного управління, у тому числі внутрішнього аудиту, згідно з положеннями Закону України "Про акціонерні товариства" аудитор може сформулювати судження щодо:</w:t>
      </w:r>
    </w:p>
    <w:p w:rsidR="00736C1C" w:rsidRPr="00736C1C" w:rsidRDefault="00736C1C" w:rsidP="00736C1C">
      <w:pPr>
        <w:ind w:firstLine="708"/>
        <w:jc w:val="both"/>
        <w:rPr>
          <w:b/>
          <w:color w:val="000000"/>
          <w:sz w:val="24"/>
          <w:szCs w:val="24"/>
          <w:lang w:eastAsia="uk-UA"/>
        </w:rPr>
      </w:pPr>
      <w:r w:rsidRPr="00736C1C">
        <w:rPr>
          <w:b/>
          <w:color w:val="000000"/>
          <w:sz w:val="24"/>
          <w:szCs w:val="24"/>
          <w:lang w:eastAsia="uk-UA"/>
        </w:rPr>
        <w:t>- відповідності системи корпоративного управління у товаристві вимогам Закону України "Про акціонерні товариства" та вимогам статуту;</w:t>
      </w:r>
    </w:p>
    <w:p w:rsidR="00736C1C" w:rsidRPr="00736C1C" w:rsidRDefault="00736C1C" w:rsidP="00736C1C">
      <w:pPr>
        <w:widowControl w:val="0"/>
        <w:numPr>
          <w:ilvl w:val="0"/>
          <w:numId w:val="8"/>
        </w:numPr>
        <w:tabs>
          <w:tab w:val="num" w:pos="0"/>
        </w:tabs>
        <w:overflowPunct w:val="0"/>
        <w:autoSpaceDE w:val="0"/>
        <w:autoSpaceDN w:val="0"/>
        <w:adjustRightInd w:val="0"/>
        <w:ind w:right="141"/>
        <w:jc w:val="both"/>
        <w:textAlignment w:val="baseline"/>
        <w:rPr>
          <w:b/>
          <w:color w:val="000000"/>
          <w:sz w:val="24"/>
          <w:szCs w:val="24"/>
          <w:lang w:eastAsia="uk-UA"/>
        </w:rPr>
      </w:pPr>
      <w:r w:rsidRPr="00736C1C">
        <w:rPr>
          <w:b/>
          <w:color w:val="000000"/>
          <w:sz w:val="24"/>
          <w:szCs w:val="24"/>
          <w:lang w:eastAsia="uk-UA"/>
        </w:rPr>
        <w:t>достовірного відображення інформації про стан корпоративного управління у розділі "Інформація про стан корпоративного управління" річного звіту акціонерного товариства, яка складається згідно до вимог "Положення про розкриття інформації емітентами цінних паперів", затверджених рішенням, зазначеним в п. 4.2. даного Висновку.</w:t>
      </w:r>
    </w:p>
    <w:p w:rsidR="00736C1C" w:rsidRPr="00736C1C" w:rsidRDefault="00736C1C" w:rsidP="00736C1C">
      <w:pPr>
        <w:widowControl w:val="0"/>
        <w:numPr>
          <w:ilvl w:val="0"/>
          <w:numId w:val="8"/>
        </w:numPr>
        <w:tabs>
          <w:tab w:val="num" w:pos="0"/>
        </w:tabs>
        <w:overflowPunct w:val="0"/>
        <w:autoSpaceDE w:val="0"/>
        <w:autoSpaceDN w:val="0"/>
        <w:adjustRightInd w:val="0"/>
        <w:ind w:right="141"/>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4.4. Ідентифікація та оцінки аудитором ризиків суттєвого викривлення фінансової  звітності  внаслідок  шахрайства</w:t>
      </w:r>
    </w:p>
    <w:p w:rsidR="00736C1C" w:rsidRPr="00736C1C" w:rsidRDefault="00736C1C" w:rsidP="00736C1C">
      <w:pPr>
        <w:tabs>
          <w:tab w:val="left" w:pos="8364"/>
        </w:tabs>
        <w:overflowPunct w:val="0"/>
        <w:autoSpaceDE w:val="0"/>
        <w:autoSpaceDN w:val="0"/>
        <w:adjustRightInd w:val="0"/>
        <w:ind w:right="141" w:firstLine="709"/>
        <w:jc w:val="both"/>
        <w:textAlignment w:val="baseline"/>
        <w:rPr>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МСА 240 "Відповідальність аудитора, що стосується шахрайства, при аудиті фінансової звітності" передбачено виконання аудитором низки процедур, характер, час та обсяг яких відповідають оціненим ризикам суттєвого викривлення внаслідок шахрайства на рівні фінансової звітності. За результатами зазначеного виконання в акціонерному товаристві не ідентифіковано ризиків суттєвого викривлення фінансової  звітності  внаслідок  шахрайства.</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widowControl w:val="0"/>
        <w:tabs>
          <w:tab w:val="left" w:pos="851"/>
        </w:tabs>
        <w:ind w:firstLine="851"/>
        <w:jc w:val="both"/>
        <w:rPr>
          <w:b/>
          <w:color w:val="000000"/>
          <w:sz w:val="24"/>
          <w:szCs w:val="24"/>
        </w:rPr>
      </w:pPr>
      <w:r w:rsidRPr="00736C1C">
        <w:rPr>
          <w:b/>
          <w:color w:val="000000"/>
          <w:sz w:val="24"/>
          <w:szCs w:val="24"/>
        </w:rPr>
        <w:t>4.5. Стан бухгалтерського обліку у товаристві</w:t>
      </w:r>
    </w:p>
    <w:p w:rsidR="00736C1C" w:rsidRPr="00736C1C" w:rsidRDefault="00736C1C" w:rsidP="00736C1C">
      <w:pPr>
        <w:widowControl w:val="0"/>
        <w:tabs>
          <w:tab w:val="left" w:pos="900"/>
        </w:tabs>
        <w:ind w:firstLine="360"/>
        <w:jc w:val="both"/>
        <w:rPr>
          <w:b/>
          <w:color w:val="000000"/>
          <w:sz w:val="24"/>
          <w:szCs w:val="24"/>
        </w:rPr>
      </w:pPr>
    </w:p>
    <w:p w:rsidR="00736C1C" w:rsidRPr="00736C1C" w:rsidRDefault="00736C1C" w:rsidP="00736C1C">
      <w:pPr>
        <w:overflowPunct w:val="0"/>
        <w:autoSpaceDE w:val="0"/>
        <w:autoSpaceDN w:val="0"/>
        <w:adjustRightInd w:val="0"/>
        <w:ind w:firstLine="708"/>
        <w:jc w:val="both"/>
        <w:textAlignment w:val="baseline"/>
        <w:rPr>
          <w:b/>
          <w:iCs/>
          <w:color w:val="000000"/>
          <w:sz w:val="24"/>
          <w:szCs w:val="24"/>
          <w:lang w:eastAsia="en-US"/>
        </w:rPr>
      </w:pPr>
      <w:r w:rsidRPr="00736C1C">
        <w:rPr>
          <w:b/>
          <w:iCs/>
          <w:color w:val="000000"/>
          <w:sz w:val="24"/>
          <w:szCs w:val="24"/>
          <w:lang w:eastAsia="en-US"/>
        </w:rPr>
        <w:t>Суб’єктом аудита здійснювався бухгалтерський облік господарських операцій щодо майна і результатів своєї діяльності в натуральному вимірі та в узагальненому грошовому виразі шляхом безперервного документального і взаємопов’язаного їх відображення. Бухгалтерський облік ґрунтувався на МСФЗ/МСБО. Підставою для бухгалтерського обліку господарських операцій були первинна документація, всі дані, що зафіксовані в них, систематизовано на рахунках бухгалтерського обліку шляхом подвійного запису. Стан первинних документів та облікових реєстрів добрий. Отже, є аналітична база для забезпечення детальних даних для прийняття управлінських рішень та формування фінансової, податкової та статистичної звітності.</w:t>
      </w:r>
    </w:p>
    <w:p w:rsidR="00736C1C" w:rsidRPr="00736C1C" w:rsidRDefault="00736C1C" w:rsidP="00736C1C">
      <w:pPr>
        <w:widowControl w:val="0"/>
        <w:overflowPunct w:val="0"/>
        <w:autoSpaceDE w:val="0"/>
        <w:autoSpaceDN w:val="0"/>
        <w:adjustRightInd w:val="0"/>
        <w:spacing w:before="120" w:line="260" w:lineRule="auto"/>
        <w:ind w:right="-142" w:firstLine="700"/>
        <w:jc w:val="both"/>
        <w:textAlignment w:val="baseline"/>
        <w:rPr>
          <w:sz w:val="24"/>
          <w:szCs w:val="24"/>
        </w:rPr>
      </w:pPr>
      <w:r w:rsidRPr="00736C1C">
        <w:rPr>
          <w:b/>
          <w:sz w:val="24"/>
          <w:szCs w:val="24"/>
        </w:rPr>
        <w:t xml:space="preserve">Облікову політику товариства (відповідно до вимог статті 1 Закону України </w:t>
      </w:r>
      <w:proofErr w:type="spellStart"/>
      <w:r w:rsidRPr="00736C1C">
        <w:rPr>
          <w:b/>
          <w:sz w:val="24"/>
          <w:szCs w:val="24"/>
        </w:rPr>
        <w:t>„Про</w:t>
      </w:r>
      <w:proofErr w:type="spellEnd"/>
      <w:r w:rsidRPr="00736C1C">
        <w:rPr>
          <w:b/>
          <w:sz w:val="24"/>
          <w:szCs w:val="24"/>
        </w:rPr>
        <w:t xml:space="preserve"> бухгалтерський облік та фінансову </w:t>
      </w:r>
      <w:proofErr w:type="spellStart"/>
      <w:r w:rsidRPr="00736C1C">
        <w:rPr>
          <w:b/>
          <w:sz w:val="24"/>
          <w:szCs w:val="24"/>
        </w:rPr>
        <w:t>звітність”</w:t>
      </w:r>
      <w:proofErr w:type="spellEnd"/>
      <w:r w:rsidRPr="00736C1C">
        <w:rPr>
          <w:b/>
          <w:sz w:val="24"/>
          <w:szCs w:val="24"/>
        </w:rPr>
        <w:t xml:space="preserve">  та Методичних рекомендацій щодо облікової політики підприємства, затверджених наказом Міністерства </w:t>
      </w:r>
      <w:r w:rsidRPr="00736C1C">
        <w:rPr>
          <w:b/>
          <w:sz w:val="24"/>
          <w:szCs w:val="24"/>
          <w:lang w:val="ru-RU"/>
        </w:rPr>
        <w:lastRenderedPageBreak/>
        <w:t>  </w:t>
      </w:r>
      <w:r w:rsidRPr="00736C1C">
        <w:rPr>
          <w:b/>
          <w:sz w:val="24"/>
          <w:szCs w:val="24"/>
        </w:rPr>
        <w:t>фінансів України від</w:t>
      </w:r>
      <w:r w:rsidRPr="00736C1C">
        <w:rPr>
          <w:b/>
          <w:sz w:val="24"/>
          <w:szCs w:val="24"/>
          <w:lang w:val="ru-RU"/>
        </w:rPr>
        <w:t> </w:t>
      </w:r>
      <w:r w:rsidRPr="00736C1C">
        <w:rPr>
          <w:b/>
          <w:sz w:val="24"/>
          <w:szCs w:val="24"/>
        </w:rPr>
        <w:t>27.06. 2013 р. № 635), як сукупність принципів, методів і процедур, що використовуються товариством в поточному обліку та для складання і подання фінансової звітності, було затверджено наказом від 05.01. 2014 р. N 1.1. Протягом 2014-2016 рр. вона залишалась незмінною. Хибою чинної в звітному році, а також облікової політики на 2018 р., є те, що товариство фактично не застосовує МСФЗ/МСБО</w:t>
      </w:r>
    </w:p>
    <w:p w:rsidR="00736C1C" w:rsidRPr="00736C1C" w:rsidRDefault="00736C1C" w:rsidP="00736C1C">
      <w:pPr>
        <w:widowControl w:val="0"/>
        <w:overflowPunct w:val="0"/>
        <w:autoSpaceDE w:val="0"/>
        <w:autoSpaceDN w:val="0"/>
        <w:adjustRightInd w:val="0"/>
        <w:spacing w:before="120" w:line="260" w:lineRule="auto"/>
        <w:ind w:right="-142" w:firstLine="700"/>
        <w:jc w:val="both"/>
        <w:textAlignment w:val="baseline"/>
        <w:rPr>
          <w:b/>
          <w:sz w:val="24"/>
          <w:szCs w:val="24"/>
        </w:rPr>
      </w:pPr>
      <w:r w:rsidRPr="00736C1C">
        <w:rPr>
          <w:b/>
          <w:sz w:val="24"/>
          <w:szCs w:val="24"/>
        </w:rPr>
        <w:t xml:space="preserve">Аудитором досліджені питання, сформульовані МСА 510 </w:t>
      </w:r>
      <w:proofErr w:type="spellStart"/>
      <w:r w:rsidRPr="00736C1C">
        <w:rPr>
          <w:b/>
          <w:sz w:val="24"/>
          <w:szCs w:val="24"/>
        </w:rPr>
        <w:t>„Перше</w:t>
      </w:r>
      <w:proofErr w:type="spellEnd"/>
      <w:r w:rsidRPr="00736C1C">
        <w:rPr>
          <w:b/>
          <w:sz w:val="24"/>
          <w:szCs w:val="24"/>
        </w:rPr>
        <w:t xml:space="preserve"> завдання – залишки на початок </w:t>
      </w:r>
      <w:proofErr w:type="spellStart"/>
      <w:r w:rsidRPr="00736C1C">
        <w:rPr>
          <w:b/>
          <w:sz w:val="24"/>
          <w:szCs w:val="24"/>
        </w:rPr>
        <w:t>періоду”</w:t>
      </w:r>
      <w:proofErr w:type="spellEnd"/>
      <w:r w:rsidRPr="00736C1C">
        <w:rPr>
          <w:b/>
          <w:sz w:val="24"/>
          <w:szCs w:val="24"/>
        </w:rPr>
        <w:t>, і з огляду на аудиторський висновок за 2016 р., незмінність облікової політики та ретельне порівняння рядків форм фінансової звітності, встановлено, що початкові (2017 р.) залишки по рахунках товариства  є достовірними.</w:t>
      </w:r>
    </w:p>
    <w:p w:rsidR="00736C1C" w:rsidRPr="00736C1C" w:rsidRDefault="00736C1C" w:rsidP="00736C1C">
      <w:pPr>
        <w:ind w:firstLine="708"/>
        <w:jc w:val="both"/>
        <w:rPr>
          <w:b/>
          <w:sz w:val="24"/>
          <w:szCs w:val="24"/>
        </w:rPr>
      </w:pPr>
      <w:r w:rsidRPr="00736C1C">
        <w:rPr>
          <w:b/>
          <w:sz w:val="24"/>
          <w:szCs w:val="24"/>
        </w:rPr>
        <w:t>В звітному році регулятором  -  НКЦПФР України не приймалось рішення про зупинення обігу акцій товариства, тобто заборони їх продажу на біржах.</w:t>
      </w:r>
    </w:p>
    <w:p w:rsidR="00736C1C" w:rsidRPr="00736C1C" w:rsidRDefault="00736C1C" w:rsidP="00736C1C">
      <w:pPr>
        <w:overflowPunct w:val="0"/>
        <w:autoSpaceDE w:val="0"/>
        <w:autoSpaceDN w:val="0"/>
        <w:adjustRightInd w:val="0"/>
        <w:ind w:firstLine="708"/>
        <w:jc w:val="both"/>
        <w:textAlignment w:val="baseline"/>
        <w:rPr>
          <w:b/>
          <w:iCs/>
          <w:color w:val="000000"/>
          <w:sz w:val="24"/>
          <w:szCs w:val="24"/>
          <w:lang w:eastAsia="en-US"/>
        </w:rPr>
      </w:pPr>
      <w:r w:rsidRPr="00736C1C">
        <w:rPr>
          <w:b/>
          <w:iCs/>
          <w:color w:val="000000"/>
          <w:sz w:val="24"/>
          <w:szCs w:val="24"/>
          <w:lang w:eastAsia="en-US"/>
        </w:rPr>
        <w:t xml:space="preserve">Складання і надавання користувачам фінансової звітності робилось своєчасно. Звітність складена в національній валюті України - гривні, при цьому дані в звітності наведені із заокругленням до цілих тисяч гривень. </w:t>
      </w:r>
    </w:p>
    <w:p w:rsidR="00736C1C" w:rsidRPr="00736C1C" w:rsidRDefault="00736C1C" w:rsidP="00736C1C">
      <w:pPr>
        <w:overflowPunct w:val="0"/>
        <w:autoSpaceDE w:val="0"/>
        <w:autoSpaceDN w:val="0"/>
        <w:adjustRightInd w:val="0"/>
        <w:ind w:firstLine="709"/>
        <w:jc w:val="both"/>
        <w:textAlignment w:val="baseline"/>
        <w:rPr>
          <w:b/>
          <w:sz w:val="24"/>
          <w:szCs w:val="24"/>
        </w:rPr>
      </w:pPr>
      <w:r w:rsidRPr="00736C1C">
        <w:rPr>
          <w:b/>
          <w:sz w:val="24"/>
          <w:szCs w:val="24"/>
        </w:rPr>
        <w:t>Показники в звітних формах товариства узгоджені відповідно до Методичних рекомендацій з перевірки порівнянності фінансових звітів, затверджених наказом Мінфіну від 11.04. 2013 р. № 476 зі змінами, затвердженими наказами від 30.12. 2013 р. № 1192  та від 05.04. 2014 р. № 401.</w:t>
      </w:r>
    </w:p>
    <w:p w:rsidR="00736C1C" w:rsidRPr="00736C1C" w:rsidRDefault="00736C1C" w:rsidP="00736C1C">
      <w:pPr>
        <w:overflowPunct w:val="0"/>
        <w:autoSpaceDE w:val="0"/>
        <w:autoSpaceDN w:val="0"/>
        <w:adjustRightInd w:val="0"/>
        <w:ind w:firstLine="709"/>
        <w:jc w:val="both"/>
        <w:textAlignment w:val="baseline"/>
        <w:rPr>
          <w:b/>
          <w:color w:val="292B2C"/>
          <w:sz w:val="24"/>
          <w:szCs w:val="24"/>
        </w:rPr>
      </w:pPr>
      <w:r w:rsidRPr="00736C1C">
        <w:rPr>
          <w:b/>
          <w:color w:val="292B2C"/>
          <w:sz w:val="24"/>
          <w:szCs w:val="24"/>
        </w:rPr>
        <w:t xml:space="preserve">Подій після звітного </w:t>
      </w:r>
      <w:r w:rsidRPr="00736C1C">
        <w:rPr>
          <w:b/>
          <w:sz w:val="24"/>
          <w:szCs w:val="24"/>
        </w:rPr>
        <w:t>періоду - сприятливих та несприятливих події, які відбувались з кінця звітного періоду до</w:t>
      </w:r>
      <w:r w:rsidRPr="00736C1C">
        <w:rPr>
          <w:b/>
          <w:color w:val="292B2C"/>
          <w:sz w:val="24"/>
          <w:szCs w:val="24"/>
        </w:rPr>
        <w:t xml:space="preserve"> дати затвердження фінансової звітності до випуску (за МСБО 10), в товариства не малось.</w:t>
      </w:r>
    </w:p>
    <w:p w:rsidR="00736C1C" w:rsidRPr="00736C1C" w:rsidRDefault="00736C1C" w:rsidP="00736C1C">
      <w:pPr>
        <w:widowControl w:val="0"/>
        <w:tabs>
          <w:tab w:val="left" w:pos="8364"/>
        </w:tabs>
        <w:overflowPunct w:val="0"/>
        <w:autoSpaceDE w:val="0"/>
        <w:autoSpaceDN w:val="0"/>
        <w:adjustRightInd w:val="0"/>
        <w:ind w:right="-36" w:firstLine="709"/>
        <w:jc w:val="both"/>
        <w:textAlignment w:val="baseline"/>
        <w:rPr>
          <w:b/>
          <w:sz w:val="24"/>
          <w:szCs w:val="24"/>
        </w:rPr>
      </w:pPr>
      <w:r w:rsidRPr="00736C1C">
        <w:rPr>
          <w:b/>
          <w:sz w:val="24"/>
          <w:szCs w:val="24"/>
        </w:rPr>
        <w:t xml:space="preserve">Хоча переважну частку в доході товариства становили орендні платежі, товариство не використовувало облікові субрахунки 100 та 135 стосовно інвестиційної нерухомості відповідно вимог  п. 8в МСФЗ 40 </w:t>
      </w:r>
      <w:r w:rsidRPr="00736C1C">
        <w:rPr>
          <w:b/>
          <w:color w:val="000000"/>
          <w:sz w:val="24"/>
          <w:szCs w:val="24"/>
          <w:lang w:eastAsia="uk-UA"/>
        </w:rPr>
        <w:t>"Інвестиційна нерухомість"</w:t>
      </w:r>
      <w:r w:rsidRPr="00736C1C">
        <w:rPr>
          <w:b/>
          <w:sz w:val="24"/>
          <w:szCs w:val="24"/>
        </w:rPr>
        <w:t xml:space="preserve">. </w:t>
      </w:r>
    </w:p>
    <w:p w:rsidR="00736C1C" w:rsidRPr="00736C1C" w:rsidRDefault="00736C1C" w:rsidP="00736C1C">
      <w:pPr>
        <w:widowControl w:val="0"/>
        <w:tabs>
          <w:tab w:val="left" w:pos="8364"/>
        </w:tabs>
        <w:overflowPunct w:val="0"/>
        <w:autoSpaceDE w:val="0"/>
        <w:autoSpaceDN w:val="0"/>
        <w:adjustRightInd w:val="0"/>
        <w:ind w:right="-36" w:firstLine="709"/>
        <w:jc w:val="both"/>
        <w:textAlignment w:val="baseline"/>
        <w:rPr>
          <w:b/>
          <w:color w:val="000000"/>
          <w:sz w:val="24"/>
          <w:szCs w:val="24"/>
          <w:lang w:eastAsia="uk-UA"/>
        </w:rPr>
      </w:pPr>
      <w:r w:rsidRPr="00736C1C">
        <w:rPr>
          <w:b/>
          <w:sz w:val="24"/>
          <w:szCs w:val="24"/>
        </w:rPr>
        <w:t>В рядку 2050 "Звіту про фінансові результати" не визначено собівартість реалізованих робіт, послуг.</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r w:rsidRPr="00736C1C">
        <w:rPr>
          <w:b/>
          <w:sz w:val="24"/>
          <w:szCs w:val="24"/>
        </w:rPr>
        <w:t xml:space="preserve">В звітному році в товаристві здійснено інвентаризацію активів та зобов’язань, відхилень фактичних залишків від облікових не малось обліку. </w:t>
      </w:r>
    </w:p>
    <w:p w:rsidR="00736C1C" w:rsidRPr="00736C1C" w:rsidRDefault="00736C1C" w:rsidP="00736C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36C1C">
        <w:rPr>
          <w:b/>
          <w:sz w:val="24"/>
          <w:szCs w:val="24"/>
        </w:rPr>
        <w:tab/>
        <w:t>Застосування скороченої форми фінансової звітності (див. п. 3.1.2.3 Висновку) не призвело до порушень достовірності, бо малось запроваджене частиною восьмою статті 4 Закону України "Про бухгалтерський облік та фінансову звітність в Україні" "</w:t>
      </w:r>
      <w:r w:rsidRPr="00736C1C">
        <w:rPr>
          <w:b/>
          <w:i/>
          <w:color w:val="000000"/>
          <w:sz w:val="19"/>
          <w:szCs w:val="19"/>
          <w:lang w:eastAsia="uk-UA"/>
        </w:rPr>
        <w:t>превалювання сутності  над формою - операції обліковуються відповідно до їх сутності, а не лише виходячи з юридичної форми</w:t>
      </w:r>
      <w:r w:rsidRPr="00736C1C">
        <w:rPr>
          <w:sz w:val="24"/>
          <w:szCs w:val="24"/>
        </w:rPr>
        <w:t>"</w:t>
      </w:r>
    </w:p>
    <w:p w:rsidR="00736C1C" w:rsidRPr="00736C1C" w:rsidRDefault="00736C1C" w:rsidP="00736C1C">
      <w:pPr>
        <w:overflowPunct w:val="0"/>
        <w:autoSpaceDE w:val="0"/>
        <w:autoSpaceDN w:val="0"/>
        <w:adjustRightInd w:val="0"/>
        <w:ind w:firstLine="709"/>
        <w:jc w:val="both"/>
        <w:textAlignment w:val="baseline"/>
        <w:rPr>
          <w:b/>
          <w:sz w:val="24"/>
          <w:szCs w:val="24"/>
        </w:rPr>
      </w:pPr>
      <w:r w:rsidRPr="00736C1C">
        <w:rPr>
          <w:b/>
          <w:sz w:val="24"/>
          <w:szCs w:val="24"/>
        </w:rPr>
        <w:t>Наявність в товаристві пов’язаних осіб (за визначенням МСА 550 "Пов’язані особи") не вплинуло на достовірність фінансової звітності.</w:t>
      </w:r>
    </w:p>
    <w:p w:rsidR="00736C1C" w:rsidRPr="00736C1C" w:rsidRDefault="00736C1C" w:rsidP="00736C1C">
      <w:pPr>
        <w:overflowPunct w:val="0"/>
        <w:autoSpaceDE w:val="0"/>
        <w:autoSpaceDN w:val="0"/>
        <w:adjustRightInd w:val="0"/>
        <w:ind w:firstLine="709"/>
        <w:jc w:val="both"/>
        <w:textAlignment w:val="baseline"/>
        <w:rPr>
          <w:b/>
          <w:sz w:val="24"/>
          <w:szCs w:val="24"/>
        </w:rPr>
      </w:pPr>
      <w:r w:rsidRPr="00736C1C">
        <w:rPr>
          <w:b/>
          <w:sz w:val="24"/>
          <w:szCs w:val="24"/>
        </w:rPr>
        <w:t xml:space="preserve">Вбачається, що поточний бухгалтерський облік, який є підґрунтям для складання фінансової звітності, з певними обмеженнями був повним та в цілому відповідав приписам Закону України </w:t>
      </w:r>
      <w:proofErr w:type="spellStart"/>
      <w:r w:rsidRPr="00736C1C">
        <w:rPr>
          <w:b/>
          <w:sz w:val="24"/>
          <w:szCs w:val="24"/>
        </w:rPr>
        <w:t>“Про</w:t>
      </w:r>
      <w:proofErr w:type="spellEnd"/>
      <w:r w:rsidRPr="00736C1C">
        <w:rPr>
          <w:b/>
          <w:sz w:val="24"/>
          <w:szCs w:val="24"/>
        </w:rPr>
        <w:t xml:space="preserve"> бухгалтерський облік та фінансову звітність в </w:t>
      </w:r>
      <w:proofErr w:type="spellStart"/>
      <w:r w:rsidRPr="00736C1C">
        <w:rPr>
          <w:b/>
          <w:sz w:val="24"/>
          <w:szCs w:val="24"/>
        </w:rPr>
        <w:t>Україні”</w:t>
      </w:r>
      <w:proofErr w:type="spellEnd"/>
      <w:r w:rsidRPr="00736C1C">
        <w:rPr>
          <w:b/>
          <w:sz w:val="24"/>
          <w:szCs w:val="24"/>
        </w:rPr>
        <w:t xml:space="preserve"> та чинним МСФЗ/МСБО.</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4.6. </w:t>
      </w:r>
      <w:r w:rsidRPr="00736C1C">
        <w:rPr>
          <w:b/>
          <w:color w:val="000000"/>
          <w:sz w:val="24"/>
          <w:szCs w:val="24"/>
        </w:rPr>
        <w:t>Аналіз показників фінансової звітності</w:t>
      </w:r>
    </w:p>
    <w:p w:rsidR="00736C1C" w:rsidRPr="00736C1C" w:rsidRDefault="00736C1C" w:rsidP="00736C1C">
      <w:pPr>
        <w:overflowPunct w:val="0"/>
        <w:autoSpaceDE w:val="0"/>
        <w:autoSpaceDN w:val="0"/>
        <w:adjustRightInd w:val="0"/>
        <w:ind w:firstLine="708"/>
        <w:jc w:val="both"/>
        <w:textAlignment w:val="baseline"/>
        <w:rPr>
          <w:sz w:val="24"/>
          <w:szCs w:val="24"/>
        </w:rPr>
      </w:pPr>
    </w:p>
    <w:p w:rsidR="00736C1C" w:rsidRPr="00736C1C" w:rsidRDefault="00736C1C" w:rsidP="00736C1C">
      <w:pPr>
        <w:overflowPunct w:val="0"/>
        <w:autoSpaceDE w:val="0"/>
        <w:autoSpaceDN w:val="0"/>
        <w:adjustRightInd w:val="0"/>
        <w:ind w:firstLine="708"/>
        <w:jc w:val="both"/>
        <w:textAlignment w:val="baseline"/>
        <w:rPr>
          <w:b/>
          <w:sz w:val="24"/>
          <w:szCs w:val="24"/>
        </w:rPr>
      </w:pPr>
      <w:r w:rsidRPr="00736C1C">
        <w:rPr>
          <w:b/>
          <w:sz w:val="24"/>
          <w:szCs w:val="24"/>
        </w:rPr>
        <w:t xml:space="preserve">Аналіз показників фінансового стану товариства виконано в таблиці, при цьому показники ліквідності та платоспроможності обчислено станом на 31.12. 2017 р., а показники рентабельності - за 2017 р. </w:t>
      </w:r>
    </w:p>
    <w:p w:rsidR="00736C1C" w:rsidRPr="00736C1C" w:rsidRDefault="00736C1C" w:rsidP="00736C1C">
      <w:pPr>
        <w:overflowPunct w:val="0"/>
        <w:autoSpaceDE w:val="0"/>
        <w:autoSpaceDN w:val="0"/>
        <w:adjustRightInd w:val="0"/>
        <w:jc w:val="center"/>
        <w:textAlignment w:val="baseline"/>
        <w:rPr>
          <w:b/>
          <w:sz w:val="24"/>
          <w:szCs w:val="24"/>
        </w:rPr>
      </w:pPr>
    </w:p>
    <w:tbl>
      <w:tblPr>
        <w:tblW w:w="722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19"/>
        <w:gridCol w:w="1134"/>
        <w:gridCol w:w="1276"/>
      </w:tblGrid>
      <w:tr w:rsidR="00736C1C" w:rsidRPr="00736C1C" w:rsidTr="006C1560">
        <w:trPr>
          <w:cantSplit/>
        </w:trPr>
        <w:tc>
          <w:tcPr>
            <w:tcW w:w="4819" w:type="dxa"/>
            <w:tcBorders>
              <w:top w:val="single" w:sz="12" w:space="0" w:color="auto"/>
              <w:left w:val="single" w:sz="12" w:space="0" w:color="auto"/>
              <w:bottom w:val="single" w:sz="12" w:space="0" w:color="auto"/>
              <w:right w:val="single" w:sz="12" w:space="0" w:color="auto"/>
            </w:tcBorders>
          </w:tcPr>
          <w:p w:rsidR="00736C1C" w:rsidRPr="00736C1C" w:rsidRDefault="00736C1C" w:rsidP="00736C1C">
            <w:pPr>
              <w:rPr>
                <w:b/>
                <w:sz w:val="18"/>
                <w:szCs w:val="18"/>
              </w:rPr>
            </w:pPr>
            <w:r w:rsidRPr="00736C1C">
              <w:rPr>
                <w:b/>
                <w:sz w:val="18"/>
                <w:szCs w:val="18"/>
              </w:rPr>
              <w:lastRenderedPageBreak/>
              <w:t xml:space="preserve">          Показники та формули їх розрахунку</w:t>
            </w:r>
          </w:p>
        </w:tc>
        <w:tc>
          <w:tcPr>
            <w:tcW w:w="1134" w:type="dxa"/>
            <w:tcBorders>
              <w:top w:val="single" w:sz="12" w:space="0" w:color="auto"/>
              <w:left w:val="single" w:sz="12" w:space="0" w:color="auto"/>
              <w:bottom w:val="single" w:sz="12" w:space="0" w:color="auto"/>
              <w:right w:val="single" w:sz="12" w:space="0" w:color="auto"/>
            </w:tcBorders>
          </w:tcPr>
          <w:p w:rsidR="00736C1C" w:rsidRPr="00736C1C" w:rsidRDefault="00736C1C" w:rsidP="00736C1C">
            <w:pPr>
              <w:ind w:left="-29" w:right="-108"/>
              <w:rPr>
                <w:b/>
                <w:sz w:val="18"/>
                <w:szCs w:val="18"/>
              </w:rPr>
            </w:pPr>
            <w:r w:rsidRPr="00736C1C">
              <w:rPr>
                <w:b/>
                <w:sz w:val="18"/>
                <w:szCs w:val="18"/>
              </w:rPr>
              <w:t xml:space="preserve">Значення на 31.12. 2017р. (за 2017 р.) </w:t>
            </w:r>
          </w:p>
        </w:tc>
        <w:tc>
          <w:tcPr>
            <w:tcW w:w="1276" w:type="dxa"/>
            <w:tcBorders>
              <w:top w:val="single" w:sz="12" w:space="0" w:color="auto"/>
              <w:left w:val="single" w:sz="12" w:space="0" w:color="auto"/>
              <w:bottom w:val="single" w:sz="12" w:space="0" w:color="auto"/>
              <w:right w:val="single" w:sz="12" w:space="0" w:color="auto"/>
            </w:tcBorders>
          </w:tcPr>
          <w:p w:rsidR="00736C1C" w:rsidRPr="00736C1C" w:rsidRDefault="00736C1C" w:rsidP="00736C1C">
            <w:pPr>
              <w:ind w:right="-108"/>
              <w:rPr>
                <w:b/>
                <w:sz w:val="18"/>
                <w:szCs w:val="18"/>
              </w:rPr>
            </w:pPr>
            <w:r w:rsidRPr="00736C1C">
              <w:rPr>
                <w:b/>
                <w:sz w:val="18"/>
                <w:szCs w:val="18"/>
              </w:rPr>
              <w:t>Оптимальне значення</w:t>
            </w:r>
          </w:p>
        </w:tc>
      </w:tr>
      <w:tr w:rsidR="00736C1C" w:rsidRPr="00736C1C" w:rsidTr="006C1560">
        <w:trPr>
          <w:cantSplit/>
        </w:trPr>
        <w:tc>
          <w:tcPr>
            <w:tcW w:w="4819" w:type="dxa"/>
            <w:tcBorders>
              <w:top w:val="nil"/>
            </w:tcBorders>
          </w:tcPr>
          <w:p w:rsidR="00736C1C" w:rsidRPr="00736C1C" w:rsidRDefault="00736C1C" w:rsidP="00736C1C">
            <w:pPr>
              <w:rPr>
                <w:sz w:val="20"/>
                <w:szCs w:val="20"/>
              </w:rPr>
            </w:pPr>
            <w:r w:rsidRPr="00736C1C">
              <w:rPr>
                <w:sz w:val="20"/>
                <w:szCs w:val="20"/>
              </w:rPr>
              <w:t>1.Коефіцієнти ліквідності:</w:t>
            </w:r>
          </w:p>
          <w:p w:rsidR="00736C1C" w:rsidRPr="00736C1C" w:rsidRDefault="00736C1C" w:rsidP="00736C1C">
            <w:pPr>
              <w:rPr>
                <w:sz w:val="20"/>
                <w:szCs w:val="20"/>
              </w:rPr>
            </w:pPr>
            <w:r w:rsidRPr="00736C1C">
              <w:rPr>
                <w:sz w:val="20"/>
                <w:szCs w:val="20"/>
              </w:rPr>
              <w:t>1.1. Загальної ліквідності або покриття</w:t>
            </w:r>
          </w:p>
          <w:p w:rsidR="00736C1C" w:rsidRPr="00736C1C" w:rsidRDefault="00736C1C" w:rsidP="00736C1C">
            <w:pPr>
              <w:rPr>
                <w:sz w:val="20"/>
                <w:szCs w:val="20"/>
              </w:rPr>
            </w:pPr>
            <w:r w:rsidRPr="00736C1C">
              <w:rPr>
                <w:sz w:val="20"/>
                <w:szCs w:val="20"/>
              </w:rPr>
              <w:t xml:space="preserve">        Підсумок розділів  ІІ - І</w:t>
            </w:r>
            <w:r w:rsidRPr="00736C1C">
              <w:rPr>
                <w:sz w:val="20"/>
                <w:szCs w:val="20"/>
                <w:lang w:val="en-US"/>
              </w:rPr>
              <w:t>II</w:t>
            </w:r>
            <w:r w:rsidRPr="00736C1C">
              <w:rPr>
                <w:sz w:val="20"/>
                <w:szCs w:val="20"/>
              </w:rPr>
              <w:t xml:space="preserve">  активу</w:t>
            </w:r>
          </w:p>
          <w:p w:rsidR="00736C1C" w:rsidRPr="00736C1C" w:rsidRDefault="00736C1C" w:rsidP="00736C1C">
            <w:pPr>
              <w:rPr>
                <w:sz w:val="20"/>
                <w:szCs w:val="20"/>
              </w:rPr>
            </w:pPr>
            <w:r w:rsidRPr="00736C1C">
              <w:rPr>
                <w:sz w:val="20"/>
                <w:szCs w:val="20"/>
              </w:rPr>
              <w:t xml:space="preserve">К1.1= ------------------------------------------------- </w:t>
            </w:r>
          </w:p>
          <w:p w:rsidR="00736C1C" w:rsidRPr="00736C1C" w:rsidRDefault="00736C1C" w:rsidP="00736C1C">
            <w:pPr>
              <w:spacing w:before="100"/>
              <w:jc w:val="both"/>
              <w:rPr>
                <w:sz w:val="20"/>
                <w:szCs w:val="20"/>
              </w:rPr>
            </w:pPr>
            <w:r w:rsidRPr="00736C1C">
              <w:rPr>
                <w:sz w:val="20"/>
                <w:szCs w:val="20"/>
              </w:rPr>
              <w:t xml:space="preserve">        Підсумок розділів  ІІ - </w:t>
            </w:r>
            <w:r w:rsidRPr="00736C1C">
              <w:rPr>
                <w:sz w:val="20"/>
                <w:szCs w:val="20"/>
                <w:lang w:val="en-US"/>
              </w:rPr>
              <w:t>V</w:t>
            </w:r>
            <w:r w:rsidRPr="00736C1C">
              <w:rPr>
                <w:sz w:val="20"/>
                <w:szCs w:val="20"/>
              </w:rPr>
              <w:t xml:space="preserve"> пасиву </w:t>
            </w:r>
          </w:p>
          <w:p w:rsidR="00736C1C" w:rsidRPr="00736C1C" w:rsidRDefault="00736C1C" w:rsidP="00736C1C">
            <w:pPr>
              <w:spacing w:before="100"/>
              <w:jc w:val="both"/>
              <w:rPr>
                <w:b/>
                <w:i/>
                <w:sz w:val="18"/>
                <w:szCs w:val="18"/>
              </w:rPr>
            </w:pPr>
            <w:r w:rsidRPr="00736C1C">
              <w:rPr>
                <w:b/>
                <w:i/>
                <w:sz w:val="18"/>
                <w:szCs w:val="18"/>
              </w:rPr>
              <w:t>показує, якою мірою поточні зобов’язання можуть бути покриті всіма активами.</w:t>
            </w:r>
          </w:p>
          <w:p w:rsidR="00736C1C" w:rsidRPr="00736C1C" w:rsidRDefault="00736C1C" w:rsidP="00736C1C">
            <w:pPr>
              <w:spacing w:before="100"/>
              <w:jc w:val="both"/>
              <w:rPr>
                <w:sz w:val="20"/>
                <w:szCs w:val="20"/>
              </w:rPr>
            </w:pPr>
            <w:r w:rsidRPr="00736C1C">
              <w:rPr>
                <w:sz w:val="20"/>
                <w:szCs w:val="20"/>
              </w:rPr>
              <w:t>1.2. Термінової або швидкої ліквідності</w:t>
            </w:r>
          </w:p>
          <w:p w:rsidR="00736C1C" w:rsidRPr="00736C1C" w:rsidRDefault="00736C1C" w:rsidP="00736C1C">
            <w:pPr>
              <w:rPr>
                <w:sz w:val="18"/>
                <w:szCs w:val="18"/>
              </w:rPr>
            </w:pPr>
            <w:r w:rsidRPr="00736C1C">
              <w:rPr>
                <w:sz w:val="20"/>
                <w:szCs w:val="20"/>
              </w:rPr>
              <w:t xml:space="preserve"> Підсумок розділів  ІІ - І</w:t>
            </w:r>
            <w:r w:rsidRPr="00736C1C">
              <w:rPr>
                <w:sz w:val="20"/>
                <w:szCs w:val="20"/>
                <w:lang w:val="en-US"/>
              </w:rPr>
              <w:t>II</w:t>
            </w:r>
            <w:r w:rsidRPr="00736C1C">
              <w:rPr>
                <w:sz w:val="20"/>
                <w:szCs w:val="20"/>
              </w:rPr>
              <w:t xml:space="preserve">  активу</w:t>
            </w:r>
            <w:r w:rsidRPr="00736C1C">
              <w:rPr>
                <w:b/>
                <w:sz w:val="18"/>
                <w:szCs w:val="18"/>
              </w:rPr>
              <w:t xml:space="preserve"> –</w:t>
            </w:r>
            <w:r w:rsidRPr="00736C1C">
              <w:rPr>
                <w:sz w:val="18"/>
                <w:szCs w:val="18"/>
              </w:rPr>
              <w:t xml:space="preserve"> </w:t>
            </w:r>
            <w:r w:rsidRPr="00736C1C">
              <w:rPr>
                <w:sz w:val="20"/>
                <w:szCs w:val="20"/>
              </w:rPr>
              <w:t>рядки (1100-1110)</w:t>
            </w:r>
            <w:r w:rsidRPr="00736C1C">
              <w:rPr>
                <w:sz w:val="18"/>
                <w:szCs w:val="18"/>
              </w:rPr>
              <w:t xml:space="preserve"> </w:t>
            </w:r>
          </w:p>
          <w:p w:rsidR="00736C1C" w:rsidRPr="00736C1C" w:rsidRDefault="00736C1C" w:rsidP="00736C1C">
            <w:pPr>
              <w:rPr>
                <w:sz w:val="20"/>
                <w:szCs w:val="20"/>
                <w:lang w:val="ru-RU"/>
              </w:rPr>
            </w:pPr>
            <w:r w:rsidRPr="00736C1C">
              <w:rPr>
                <w:sz w:val="20"/>
                <w:szCs w:val="20"/>
                <w:lang w:val="ru-RU"/>
              </w:rPr>
              <w:t>К1.</w:t>
            </w:r>
            <w:r w:rsidRPr="00736C1C">
              <w:rPr>
                <w:sz w:val="20"/>
                <w:szCs w:val="20"/>
              </w:rPr>
              <w:t>2</w:t>
            </w:r>
            <w:r w:rsidRPr="00736C1C">
              <w:rPr>
                <w:sz w:val="20"/>
                <w:szCs w:val="20"/>
                <w:lang w:val="ru-RU"/>
              </w:rPr>
              <w:t>=  -------------------------------------------</w:t>
            </w:r>
            <w:r w:rsidRPr="00736C1C">
              <w:rPr>
                <w:sz w:val="20"/>
                <w:szCs w:val="20"/>
              </w:rPr>
              <w:t>----</w:t>
            </w:r>
            <w:r w:rsidRPr="00736C1C">
              <w:rPr>
                <w:sz w:val="20"/>
                <w:szCs w:val="20"/>
                <w:lang w:val="ru-RU"/>
              </w:rPr>
              <w:t>---</w:t>
            </w:r>
          </w:p>
          <w:p w:rsidR="00736C1C" w:rsidRPr="00736C1C" w:rsidRDefault="00736C1C" w:rsidP="00736C1C">
            <w:pPr>
              <w:rPr>
                <w:sz w:val="20"/>
                <w:szCs w:val="20"/>
              </w:rPr>
            </w:pPr>
            <w:r w:rsidRPr="00736C1C">
              <w:rPr>
                <w:sz w:val="20"/>
                <w:szCs w:val="20"/>
              </w:rPr>
              <w:t xml:space="preserve">             Підсумок розділів  ІІ - </w:t>
            </w:r>
            <w:r w:rsidRPr="00736C1C">
              <w:rPr>
                <w:sz w:val="20"/>
                <w:szCs w:val="20"/>
                <w:lang w:val="en-US"/>
              </w:rPr>
              <w:t>V</w:t>
            </w:r>
            <w:r w:rsidRPr="00736C1C">
              <w:rPr>
                <w:sz w:val="20"/>
                <w:szCs w:val="20"/>
              </w:rPr>
              <w:t xml:space="preserve"> пасиву</w:t>
            </w:r>
          </w:p>
          <w:p w:rsidR="00736C1C" w:rsidRPr="00736C1C" w:rsidRDefault="00736C1C" w:rsidP="00736C1C">
            <w:pPr>
              <w:spacing w:before="100"/>
              <w:jc w:val="both"/>
              <w:rPr>
                <w:b/>
                <w:i/>
                <w:sz w:val="18"/>
                <w:szCs w:val="18"/>
              </w:rPr>
            </w:pPr>
            <w:r w:rsidRPr="00736C1C">
              <w:rPr>
                <w:b/>
                <w:i/>
                <w:sz w:val="18"/>
                <w:szCs w:val="18"/>
              </w:rPr>
              <w:t xml:space="preserve">визначає, якою мірою поточні зобов’язання можуть бути покриті </w:t>
            </w:r>
            <w:proofErr w:type="spellStart"/>
            <w:r w:rsidRPr="00736C1C">
              <w:rPr>
                <w:b/>
                <w:i/>
                <w:sz w:val="18"/>
                <w:szCs w:val="18"/>
              </w:rPr>
              <w:t>швидколіквідними</w:t>
            </w:r>
            <w:proofErr w:type="spellEnd"/>
            <w:r w:rsidRPr="00736C1C">
              <w:rPr>
                <w:b/>
                <w:i/>
                <w:sz w:val="18"/>
                <w:szCs w:val="18"/>
              </w:rPr>
              <w:t xml:space="preserve">  активами.</w:t>
            </w:r>
          </w:p>
          <w:p w:rsidR="00736C1C" w:rsidRPr="00736C1C" w:rsidRDefault="00736C1C" w:rsidP="00736C1C">
            <w:pPr>
              <w:spacing w:before="100"/>
              <w:jc w:val="both"/>
              <w:rPr>
                <w:b/>
                <w:i/>
                <w:sz w:val="10"/>
                <w:szCs w:val="10"/>
              </w:rPr>
            </w:pPr>
          </w:p>
          <w:p w:rsidR="00736C1C" w:rsidRPr="00736C1C" w:rsidRDefault="00736C1C" w:rsidP="00736C1C">
            <w:pPr>
              <w:rPr>
                <w:sz w:val="20"/>
                <w:szCs w:val="20"/>
              </w:rPr>
            </w:pPr>
            <w:r w:rsidRPr="00736C1C">
              <w:rPr>
                <w:sz w:val="20"/>
                <w:szCs w:val="20"/>
              </w:rPr>
              <w:t>1.3. Абсолютної або критичної ліквідності</w:t>
            </w:r>
          </w:p>
          <w:p w:rsidR="00736C1C" w:rsidRPr="00736C1C" w:rsidRDefault="00736C1C" w:rsidP="00736C1C">
            <w:pPr>
              <w:rPr>
                <w:sz w:val="20"/>
                <w:szCs w:val="20"/>
              </w:rPr>
            </w:pPr>
            <w:r w:rsidRPr="00736C1C">
              <w:rPr>
                <w:sz w:val="20"/>
                <w:szCs w:val="20"/>
              </w:rPr>
              <w:t>Грошові кошти та їх еквіваленти (код рядку 1165)</w:t>
            </w:r>
          </w:p>
          <w:p w:rsidR="00736C1C" w:rsidRPr="00736C1C" w:rsidRDefault="00736C1C" w:rsidP="00736C1C">
            <w:pPr>
              <w:rPr>
                <w:sz w:val="20"/>
                <w:szCs w:val="20"/>
              </w:rPr>
            </w:pPr>
            <w:r w:rsidRPr="00736C1C">
              <w:rPr>
                <w:sz w:val="20"/>
                <w:szCs w:val="20"/>
              </w:rPr>
              <w:t>К1.3= ------------------------------------------------------------</w:t>
            </w:r>
          </w:p>
          <w:p w:rsidR="00736C1C" w:rsidRPr="00736C1C" w:rsidRDefault="00736C1C" w:rsidP="00736C1C">
            <w:pPr>
              <w:rPr>
                <w:sz w:val="20"/>
                <w:szCs w:val="20"/>
              </w:rPr>
            </w:pPr>
            <w:r w:rsidRPr="00736C1C">
              <w:rPr>
                <w:sz w:val="20"/>
                <w:szCs w:val="20"/>
              </w:rPr>
              <w:t xml:space="preserve">            Підсумок розділів  ІІ - </w:t>
            </w:r>
            <w:r w:rsidRPr="00736C1C">
              <w:rPr>
                <w:sz w:val="20"/>
                <w:szCs w:val="20"/>
                <w:lang w:val="en-US"/>
              </w:rPr>
              <w:t>V</w:t>
            </w:r>
            <w:r w:rsidRPr="00736C1C">
              <w:rPr>
                <w:sz w:val="20"/>
                <w:szCs w:val="20"/>
              </w:rPr>
              <w:t xml:space="preserve"> пасиву</w:t>
            </w:r>
          </w:p>
          <w:p w:rsidR="00736C1C" w:rsidRPr="00736C1C" w:rsidRDefault="00736C1C" w:rsidP="00736C1C">
            <w:pPr>
              <w:rPr>
                <w:sz w:val="8"/>
                <w:szCs w:val="8"/>
              </w:rPr>
            </w:pPr>
          </w:p>
          <w:p w:rsidR="00736C1C" w:rsidRPr="00736C1C" w:rsidRDefault="00736C1C" w:rsidP="00736C1C">
            <w:pPr>
              <w:jc w:val="both"/>
              <w:rPr>
                <w:sz w:val="20"/>
                <w:szCs w:val="20"/>
              </w:rPr>
            </w:pPr>
            <w:r w:rsidRPr="00736C1C">
              <w:rPr>
                <w:b/>
                <w:i/>
                <w:sz w:val="18"/>
                <w:szCs w:val="18"/>
              </w:rPr>
              <w:t>характеризує можливість  виконувати поточні зобов’язання за рахунок найбільш ліквідних активів (грошових коштів)</w:t>
            </w:r>
            <w:r w:rsidRPr="00736C1C">
              <w:rPr>
                <w:sz w:val="18"/>
                <w:szCs w:val="18"/>
              </w:rPr>
              <w:t>.</w:t>
            </w:r>
          </w:p>
        </w:tc>
        <w:tc>
          <w:tcPr>
            <w:tcW w:w="1134" w:type="dxa"/>
            <w:tcBorders>
              <w:top w:val="nil"/>
            </w:tcBorders>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0,40</w:t>
            </w: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0,39</w:t>
            </w: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0,00</w:t>
            </w:r>
          </w:p>
        </w:tc>
        <w:tc>
          <w:tcPr>
            <w:tcW w:w="1276" w:type="dxa"/>
            <w:tcBorders>
              <w:top w:val="nil"/>
            </w:tcBorders>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більше 2,0</w:t>
            </w: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1,0-2,0</w:t>
            </w: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 xml:space="preserve">0,25 – 0,5 </w:t>
            </w:r>
          </w:p>
        </w:tc>
      </w:tr>
      <w:tr w:rsidR="00736C1C" w:rsidRPr="00736C1C" w:rsidTr="006C1560">
        <w:trPr>
          <w:cantSplit/>
        </w:trPr>
        <w:tc>
          <w:tcPr>
            <w:tcW w:w="4819" w:type="dxa"/>
          </w:tcPr>
          <w:p w:rsidR="00736C1C" w:rsidRPr="00736C1C" w:rsidRDefault="00736C1C" w:rsidP="00736C1C">
            <w:pPr>
              <w:spacing w:before="100"/>
              <w:jc w:val="both"/>
              <w:rPr>
                <w:sz w:val="20"/>
                <w:szCs w:val="20"/>
              </w:rPr>
            </w:pPr>
            <w:r w:rsidRPr="00736C1C">
              <w:rPr>
                <w:sz w:val="20"/>
                <w:szCs w:val="20"/>
              </w:rPr>
              <w:t xml:space="preserve">2. Коефіцієнт фінансової стійкості або фінансування </w:t>
            </w:r>
          </w:p>
          <w:p w:rsidR="00736C1C" w:rsidRPr="00736C1C" w:rsidRDefault="00736C1C" w:rsidP="00736C1C">
            <w:pPr>
              <w:spacing w:before="100"/>
              <w:jc w:val="both"/>
              <w:rPr>
                <w:sz w:val="20"/>
                <w:szCs w:val="20"/>
              </w:rPr>
            </w:pPr>
            <w:r w:rsidRPr="00736C1C">
              <w:rPr>
                <w:sz w:val="20"/>
                <w:szCs w:val="20"/>
              </w:rPr>
              <w:t>( покриття зобов’язань власним капіталом)</w:t>
            </w:r>
          </w:p>
          <w:p w:rsidR="00736C1C" w:rsidRPr="00736C1C" w:rsidRDefault="00736C1C" w:rsidP="00736C1C">
            <w:pPr>
              <w:rPr>
                <w:sz w:val="20"/>
                <w:szCs w:val="20"/>
              </w:rPr>
            </w:pPr>
            <w:r w:rsidRPr="00736C1C">
              <w:rPr>
                <w:sz w:val="20"/>
                <w:szCs w:val="20"/>
              </w:rPr>
              <w:t xml:space="preserve">          Підсумок розділів  ІІ - </w:t>
            </w:r>
            <w:r w:rsidRPr="00736C1C">
              <w:rPr>
                <w:sz w:val="20"/>
                <w:szCs w:val="20"/>
                <w:lang w:val="en-US"/>
              </w:rPr>
              <w:t>V</w:t>
            </w:r>
            <w:r w:rsidRPr="00736C1C">
              <w:rPr>
                <w:sz w:val="20"/>
                <w:szCs w:val="20"/>
              </w:rPr>
              <w:t xml:space="preserve"> пасиву</w:t>
            </w:r>
          </w:p>
          <w:p w:rsidR="00736C1C" w:rsidRPr="00736C1C" w:rsidRDefault="00736C1C" w:rsidP="00736C1C">
            <w:pPr>
              <w:rPr>
                <w:sz w:val="20"/>
                <w:szCs w:val="20"/>
              </w:rPr>
            </w:pPr>
            <w:r w:rsidRPr="00736C1C">
              <w:rPr>
                <w:sz w:val="20"/>
                <w:szCs w:val="20"/>
              </w:rPr>
              <w:t>К2= ---------------------------------------------------</w:t>
            </w:r>
          </w:p>
          <w:p w:rsidR="00736C1C" w:rsidRPr="00736C1C" w:rsidRDefault="00736C1C" w:rsidP="00736C1C">
            <w:pPr>
              <w:rPr>
                <w:sz w:val="20"/>
                <w:szCs w:val="20"/>
              </w:rPr>
            </w:pPr>
            <w:r w:rsidRPr="00736C1C">
              <w:rPr>
                <w:sz w:val="20"/>
                <w:szCs w:val="20"/>
              </w:rPr>
              <w:t xml:space="preserve">                   Підсумок І розділу пасиву </w:t>
            </w:r>
          </w:p>
          <w:p w:rsidR="00736C1C" w:rsidRPr="00736C1C" w:rsidRDefault="00736C1C" w:rsidP="00736C1C">
            <w:pPr>
              <w:rPr>
                <w:sz w:val="10"/>
                <w:szCs w:val="10"/>
              </w:rPr>
            </w:pPr>
          </w:p>
          <w:p w:rsidR="00736C1C" w:rsidRPr="00736C1C" w:rsidRDefault="00736C1C" w:rsidP="00736C1C">
            <w:pPr>
              <w:jc w:val="both"/>
              <w:rPr>
                <w:b/>
                <w:i/>
                <w:sz w:val="20"/>
                <w:szCs w:val="20"/>
              </w:rPr>
            </w:pPr>
            <w:r w:rsidRPr="00736C1C">
              <w:rPr>
                <w:sz w:val="18"/>
                <w:szCs w:val="18"/>
              </w:rPr>
              <w:t xml:space="preserve"> </w:t>
            </w:r>
            <w:r w:rsidRPr="00736C1C">
              <w:rPr>
                <w:b/>
                <w:i/>
                <w:sz w:val="18"/>
                <w:szCs w:val="18"/>
              </w:rPr>
              <w:t>розраховується як співвідношення залучених та власних коштів, характеризує залежність від залучених коштів</w:t>
            </w:r>
          </w:p>
        </w:tc>
        <w:tc>
          <w:tcPr>
            <w:tcW w:w="1134"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0,36</w:t>
            </w:r>
          </w:p>
        </w:tc>
        <w:tc>
          <w:tcPr>
            <w:tcW w:w="1276"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менше 1,0</w:t>
            </w:r>
          </w:p>
        </w:tc>
      </w:tr>
      <w:tr w:rsidR="00736C1C" w:rsidRPr="00736C1C" w:rsidTr="006C1560">
        <w:trPr>
          <w:cantSplit/>
        </w:trPr>
        <w:tc>
          <w:tcPr>
            <w:tcW w:w="4819" w:type="dxa"/>
          </w:tcPr>
          <w:p w:rsidR="00736C1C" w:rsidRPr="00736C1C" w:rsidRDefault="00736C1C" w:rsidP="00736C1C">
            <w:pPr>
              <w:rPr>
                <w:sz w:val="20"/>
                <w:szCs w:val="20"/>
              </w:rPr>
            </w:pPr>
            <w:r w:rsidRPr="00736C1C">
              <w:rPr>
                <w:sz w:val="20"/>
                <w:szCs w:val="20"/>
              </w:rPr>
              <w:t>3. Коефіцієнт фінансової незалежності (автономії)</w:t>
            </w:r>
          </w:p>
          <w:p w:rsidR="00736C1C" w:rsidRPr="00736C1C" w:rsidRDefault="00736C1C" w:rsidP="00736C1C">
            <w:pPr>
              <w:rPr>
                <w:sz w:val="20"/>
                <w:szCs w:val="20"/>
              </w:rPr>
            </w:pPr>
            <w:r w:rsidRPr="00736C1C">
              <w:rPr>
                <w:sz w:val="20"/>
                <w:szCs w:val="20"/>
              </w:rPr>
              <w:t xml:space="preserve">         І розділ пасиву балансу</w:t>
            </w:r>
          </w:p>
          <w:p w:rsidR="00736C1C" w:rsidRPr="00736C1C" w:rsidRDefault="00736C1C" w:rsidP="00736C1C">
            <w:pPr>
              <w:rPr>
                <w:sz w:val="20"/>
                <w:szCs w:val="20"/>
              </w:rPr>
            </w:pPr>
            <w:r w:rsidRPr="00736C1C">
              <w:rPr>
                <w:sz w:val="20"/>
                <w:szCs w:val="20"/>
              </w:rPr>
              <w:t>К3= -----------------------------------</w:t>
            </w:r>
          </w:p>
          <w:p w:rsidR="00736C1C" w:rsidRPr="00736C1C" w:rsidRDefault="00736C1C" w:rsidP="00736C1C">
            <w:pPr>
              <w:rPr>
                <w:sz w:val="20"/>
                <w:szCs w:val="20"/>
              </w:rPr>
            </w:pPr>
            <w:r w:rsidRPr="00736C1C">
              <w:rPr>
                <w:sz w:val="20"/>
                <w:szCs w:val="20"/>
              </w:rPr>
              <w:t xml:space="preserve">        Всього за активами балансу</w:t>
            </w:r>
          </w:p>
          <w:p w:rsidR="00736C1C" w:rsidRPr="00736C1C" w:rsidRDefault="00736C1C" w:rsidP="00736C1C">
            <w:pPr>
              <w:jc w:val="both"/>
              <w:rPr>
                <w:sz w:val="12"/>
                <w:szCs w:val="12"/>
              </w:rPr>
            </w:pPr>
          </w:p>
          <w:p w:rsidR="00736C1C" w:rsidRPr="00736C1C" w:rsidRDefault="00736C1C" w:rsidP="00736C1C">
            <w:pPr>
              <w:jc w:val="both"/>
              <w:rPr>
                <w:b/>
                <w:i/>
                <w:sz w:val="20"/>
                <w:szCs w:val="20"/>
              </w:rPr>
            </w:pPr>
            <w:r w:rsidRPr="00736C1C">
              <w:rPr>
                <w:b/>
                <w:i/>
                <w:sz w:val="18"/>
                <w:szCs w:val="18"/>
              </w:rPr>
              <w:t>характеризує незалежність фінансового стану   від позикових коштів. Він показує частку власних засобів у загальній сумі джерел</w:t>
            </w:r>
          </w:p>
        </w:tc>
        <w:tc>
          <w:tcPr>
            <w:tcW w:w="1134"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0,74</w:t>
            </w:r>
          </w:p>
        </w:tc>
        <w:tc>
          <w:tcPr>
            <w:tcW w:w="1276"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0.25-0,5</w:t>
            </w:r>
          </w:p>
        </w:tc>
      </w:tr>
      <w:tr w:rsidR="00736C1C" w:rsidRPr="00736C1C" w:rsidTr="006C1560">
        <w:trPr>
          <w:cantSplit/>
        </w:trPr>
        <w:tc>
          <w:tcPr>
            <w:tcW w:w="4819" w:type="dxa"/>
          </w:tcPr>
          <w:p w:rsidR="00736C1C" w:rsidRPr="00736C1C" w:rsidRDefault="00736C1C" w:rsidP="00736C1C">
            <w:pPr>
              <w:rPr>
                <w:sz w:val="20"/>
                <w:szCs w:val="20"/>
              </w:rPr>
            </w:pPr>
            <w:r w:rsidRPr="00736C1C">
              <w:rPr>
                <w:sz w:val="20"/>
                <w:szCs w:val="20"/>
              </w:rPr>
              <w:t>4. Рентабельність собівартості</w:t>
            </w:r>
          </w:p>
          <w:p w:rsidR="00736C1C" w:rsidRPr="00736C1C" w:rsidRDefault="00736C1C" w:rsidP="00736C1C">
            <w:pPr>
              <w:rPr>
                <w:sz w:val="20"/>
                <w:szCs w:val="20"/>
              </w:rPr>
            </w:pPr>
            <w:r w:rsidRPr="00736C1C">
              <w:rPr>
                <w:sz w:val="20"/>
                <w:szCs w:val="20"/>
              </w:rPr>
              <w:t xml:space="preserve">(код рядку 2350/2355 ф.2) </w:t>
            </w:r>
          </w:p>
          <w:p w:rsidR="00736C1C" w:rsidRPr="00736C1C" w:rsidRDefault="00736C1C" w:rsidP="00736C1C">
            <w:pPr>
              <w:rPr>
                <w:sz w:val="18"/>
                <w:szCs w:val="18"/>
              </w:rPr>
            </w:pPr>
            <w:r w:rsidRPr="00736C1C">
              <w:rPr>
                <w:sz w:val="18"/>
                <w:szCs w:val="18"/>
              </w:rPr>
              <w:t xml:space="preserve">К4= -------------------------------------------- х 100% </w:t>
            </w:r>
          </w:p>
          <w:p w:rsidR="00736C1C" w:rsidRPr="00736C1C" w:rsidRDefault="00736C1C" w:rsidP="00736C1C">
            <w:pPr>
              <w:rPr>
                <w:sz w:val="20"/>
                <w:szCs w:val="20"/>
              </w:rPr>
            </w:pPr>
            <w:r w:rsidRPr="00736C1C">
              <w:rPr>
                <w:sz w:val="20"/>
                <w:szCs w:val="20"/>
              </w:rPr>
              <w:t xml:space="preserve">          (код рядку 2050 ф. 2)</w:t>
            </w:r>
          </w:p>
          <w:p w:rsidR="00736C1C" w:rsidRPr="00736C1C" w:rsidRDefault="00736C1C" w:rsidP="00736C1C">
            <w:pPr>
              <w:rPr>
                <w:sz w:val="11"/>
                <w:szCs w:val="11"/>
              </w:rPr>
            </w:pPr>
          </w:p>
          <w:p w:rsidR="00736C1C" w:rsidRPr="00736C1C" w:rsidRDefault="00736C1C" w:rsidP="00736C1C">
            <w:pPr>
              <w:jc w:val="both"/>
              <w:rPr>
                <w:b/>
                <w:i/>
                <w:sz w:val="20"/>
                <w:szCs w:val="20"/>
              </w:rPr>
            </w:pPr>
            <w:r w:rsidRPr="00736C1C">
              <w:rPr>
                <w:b/>
                <w:i/>
                <w:sz w:val="18"/>
                <w:szCs w:val="18"/>
              </w:rPr>
              <w:t>показує прибутковість/збитковість собівартості продукції (товарів, робіт, послуг)</w:t>
            </w:r>
          </w:p>
        </w:tc>
        <w:tc>
          <w:tcPr>
            <w:tcW w:w="1134"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w:t>
            </w:r>
          </w:p>
        </w:tc>
        <w:tc>
          <w:tcPr>
            <w:tcW w:w="1276" w:type="dxa"/>
          </w:tcPr>
          <w:p w:rsidR="00736C1C" w:rsidRPr="00736C1C" w:rsidRDefault="00736C1C" w:rsidP="00736C1C">
            <w:pPr>
              <w:rPr>
                <w:sz w:val="20"/>
                <w:szCs w:val="20"/>
              </w:rPr>
            </w:pPr>
          </w:p>
        </w:tc>
      </w:tr>
      <w:tr w:rsidR="00736C1C" w:rsidRPr="00736C1C" w:rsidTr="006C1560">
        <w:trPr>
          <w:cantSplit/>
        </w:trPr>
        <w:tc>
          <w:tcPr>
            <w:tcW w:w="4819" w:type="dxa"/>
          </w:tcPr>
          <w:p w:rsidR="00736C1C" w:rsidRPr="00736C1C" w:rsidRDefault="00736C1C" w:rsidP="00736C1C">
            <w:pPr>
              <w:rPr>
                <w:sz w:val="20"/>
                <w:szCs w:val="20"/>
              </w:rPr>
            </w:pPr>
            <w:r w:rsidRPr="00736C1C">
              <w:rPr>
                <w:sz w:val="20"/>
                <w:szCs w:val="20"/>
              </w:rPr>
              <w:t>5. Рентабельність реалізації</w:t>
            </w:r>
          </w:p>
          <w:p w:rsidR="00736C1C" w:rsidRPr="00736C1C" w:rsidRDefault="00736C1C" w:rsidP="00736C1C">
            <w:pPr>
              <w:rPr>
                <w:sz w:val="20"/>
                <w:szCs w:val="20"/>
              </w:rPr>
            </w:pPr>
            <w:r w:rsidRPr="00736C1C">
              <w:rPr>
                <w:sz w:val="20"/>
                <w:szCs w:val="20"/>
              </w:rPr>
              <w:t>(код рядку 2350/2355 ф.2 )</w:t>
            </w:r>
          </w:p>
          <w:p w:rsidR="00736C1C" w:rsidRPr="00736C1C" w:rsidRDefault="00736C1C" w:rsidP="00736C1C">
            <w:pPr>
              <w:rPr>
                <w:sz w:val="20"/>
                <w:szCs w:val="20"/>
              </w:rPr>
            </w:pPr>
            <w:r w:rsidRPr="00736C1C">
              <w:rPr>
                <w:sz w:val="20"/>
                <w:szCs w:val="20"/>
              </w:rPr>
              <w:t>К5= -----------------------------------------х 100%</w:t>
            </w:r>
          </w:p>
          <w:p w:rsidR="00736C1C" w:rsidRPr="00736C1C" w:rsidRDefault="00736C1C" w:rsidP="00736C1C">
            <w:pPr>
              <w:rPr>
                <w:sz w:val="20"/>
                <w:szCs w:val="20"/>
              </w:rPr>
            </w:pPr>
            <w:r w:rsidRPr="00736C1C">
              <w:rPr>
                <w:sz w:val="20"/>
                <w:szCs w:val="20"/>
              </w:rPr>
              <w:t xml:space="preserve">        (код рядку 2000 ф. 2)</w:t>
            </w:r>
          </w:p>
          <w:p w:rsidR="00736C1C" w:rsidRPr="00736C1C" w:rsidRDefault="00736C1C" w:rsidP="00736C1C">
            <w:pPr>
              <w:rPr>
                <w:sz w:val="8"/>
                <w:szCs w:val="8"/>
              </w:rPr>
            </w:pPr>
          </w:p>
          <w:p w:rsidR="00736C1C" w:rsidRPr="00736C1C" w:rsidRDefault="00736C1C" w:rsidP="00736C1C">
            <w:pPr>
              <w:rPr>
                <w:sz w:val="20"/>
                <w:szCs w:val="20"/>
              </w:rPr>
            </w:pPr>
            <w:r w:rsidRPr="00736C1C">
              <w:rPr>
                <w:b/>
                <w:i/>
                <w:sz w:val="18"/>
                <w:szCs w:val="18"/>
              </w:rPr>
              <w:t>визначає прибутковість/збитковість реалізованої продукції (товарів, робіт, послуг</w:t>
            </w:r>
            <w:r w:rsidRPr="00736C1C">
              <w:rPr>
                <w:sz w:val="18"/>
                <w:szCs w:val="18"/>
              </w:rPr>
              <w:t>)</w:t>
            </w:r>
          </w:p>
        </w:tc>
        <w:tc>
          <w:tcPr>
            <w:tcW w:w="1134" w:type="dxa"/>
          </w:tcPr>
          <w:p w:rsidR="00736C1C" w:rsidRPr="00736C1C" w:rsidRDefault="00736C1C" w:rsidP="00736C1C">
            <w:pPr>
              <w:rPr>
                <w:sz w:val="20"/>
                <w:szCs w:val="20"/>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-56,71</w:t>
            </w:r>
          </w:p>
        </w:tc>
        <w:tc>
          <w:tcPr>
            <w:tcW w:w="1276" w:type="dxa"/>
          </w:tcPr>
          <w:p w:rsidR="00736C1C" w:rsidRPr="00736C1C" w:rsidRDefault="00736C1C" w:rsidP="00736C1C">
            <w:pPr>
              <w:rPr>
                <w:sz w:val="20"/>
                <w:szCs w:val="20"/>
              </w:rPr>
            </w:pPr>
          </w:p>
        </w:tc>
      </w:tr>
      <w:tr w:rsidR="00736C1C" w:rsidRPr="00736C1C" w:rsidTr="006C1560">
        <w:trPr>
          <w:cantSplit/>
        </w:trPr>
        <w:tc>
          <w:tcPr>
            <w:tcW w:w="4819" w:type="dxa"/>
          </w:tcPr>
          <w:p w:rsidR="00736C1C" w:rsidRPr="00736C1C" w:rsidRDefault="00736C1C" w:rsidP="00736C1C">
            <w:pPr>
              <w:rPr>
                <w:sz w:val="20"/>
                <w:szCs w:val="20"/>
              </w:rPr>
            </w:pPr>
            <w:r w:rsidRPr="00736C1C">
              <w:rPr>
                <w:sz w:val="20"/>
                <w:szCs w:val="20"/>
              </w:rPr>
              <w:t>5. Рентабельність активів</w:t>
            </w:r>
          </w:p>
          <w:p w:rsidR="00736C1C" w:rsidRPr="00736C1C" w:rsidRDefault="00736C1C" w:rsidP="00736C1C">
            <w:pPr>
              <w:rPr>
                <w:sz w:val="20"/>
                <w:szCs w:val="20"/>
              </w:rPr>
            </w:pPr>
            <w:r w:rsidRPr="00736C1C">
              <w:rPr>
                <w:sz w:val="20"/>
                <w:szCs w:val="20"/>
              </w:rPr>
              <w:t>(код рядку 2350/2355 ф.2 )</w:t>
            </w:r>
          </w:p>
          <w:p w:rsidR="00736C1C" w:rsidRPr="00736C1C" w:rsidRDefault="00736C1C" w:rsidP="00736C1C">
            <w:pPr>
              <w:rPr>
                <w:sz w:val="18"/>
                <w:szCs w:val="18"/>
              </w:rPr>
            </w:pPr>
            <w:r w:rsidRPr="00736C1C">
              <w:rPr>
                <w:sz w:val="18"/>
                <w:szCs w:val="18"/>
              </w:rPr>
              <w:t>К5= ------------------------------------------------х 100%</w:t>
            </w:r>
          </w:p>
          <w:p w:rsidR="00736C1C" w:rsidRPr="00736C1C" w:rsidRDefault="00736C1C" w:rsidP="00736C1C">
            <w:pPr>
              <w:rPr>
                <w:sz w:val="20"/>
                <w:szCs w:val="20"/>
              </w:rPr>
            </w:pPr>
            <w:r w:rsidRPr="00736C1C">
              <w:rPr>
                <w:sz w:val="20"/>
                <w:szCs w:val="20"/>
                <w:lang w:val="ru-RU"/>
              </w:rPr>
              <w:t xml:space="preserve">ф. 1 (ряд. 1300 (гр. 3) + ряд. 1300 (гр. 4)) </w:t>
            </w:r>
            <w:r w:rsidRPr="00736C1C">
              <w:rPr>
                <w:sz w:val="20"/>
                <w:szCs w:val="20"/>
              </w:rPr>
              <w:t xml:space="preserve">: </w:t>
            </w:r>
            <w:r w:rsidRPr="00736C1C">
              <w:rPr>
                <w:sz w:val="20"/>
                <w:szCs w:val="20"/>
                <w:lang w:val="ru-RU"/>
              </w:rPr>
              <w:t>2)</w:t>
            </w:r>
          </w:p>
          <w:p w:rsidR="00736C1C" w:rsidRPr="00736C1C" w:rsidRDefault="00736C1C" w:rsidP="00736C1C">
            <w:pPr>
              <w:spacing w:before="120" w:after="120"/>
              <w:jc w:val="both"/>
              <w:rPr>
                <w:b/>
                <w:i/>
                <w:sz w:val="20"/>
                <w:szCs w:val="20"/>
              </w:rPr>
            </w:pPr>
            <w:r w:rsidRPr="00736C1C">
              <w:rPr>
                <w:b/>
                <w:i/>
                <w:sz w:val="18"/>
                <w:szCs w:val="18"/>
              </w:rPr>
              <w:t xml:space="preserve">дозволяє визначити ефективність використання активів, тобто показує, скільки гривень прибутку/збитку заробила кожна гривня активів </w:t>
            </w:r>
          </w:p>
        </w:tc>
        <w:tc>
          <w:tcPr>
            <w:tcW w:w="1134" w:type="dxa"/>
          </w:tcPr>
          <w:p w:rsidR="00736C1C" w:rsidRPr="00736C1C" w:rsidRDefault="00736C1C" w:rsidP="00736C1C">
            <w:pPr>
              <w:rPr>
                <w:sz w:val="18"/>
                <w:szCs w:val="18"/>
              </w:rPr>
            </w:pPr>
          </w:p>
          <w:p w:rsidR="00736C1C" w:rsidRPr="00736C1C" w:rsidRDefault="00736C1C" w:rsidP="00736C1C">
            <w:pPr>
              <w:rPr>
                <w:sz w:val="20"/>
                <w:szCs w:val="20"/>
              </w:rPr>
            </w:pPr>
          </w:p>
          <w:p w:rsidR="00736C1C" w:rsidRPr="00736C1C" w:rsidRDefault="00736C1C" w:rsidP="00736C1C">
            <w:pPr>
              <w:rPr>
                <w:sz w:val="20"/>
                <w:szCs w:val="20"/>
              </w:rPr>
            </w:pPr>
            <w:r w:rsidRPr="00736C1C">
              <w:rPr>
                <w:sz w:val="20"/>
                <w:szCs w:val="20"/>
              </w:rPr>
              <w:t>-18,19</w:t>
            </w:r>
          </w:p>
        </w:tc>
        <w:tc>
          <w:tcPr>
            <w:tcW w:w="1276" w:type="dxa"/>
          </w:tcPr>
          <w:p w:rsidR="00736C1C" w:rsidRPr="00736C1C" w:rsidRDefault="00736C1C" w:rsidP="00736C1C">
            <w:pPr>
              <w:rPr>
                <w:sz w:val="18"/>
                <w:szCs w:val="18"/>
              </w:rPr>
            </w:pPr>
          </w:p>
          <w:p w:rsidR="00736C1C" w:rsidRPr="00736C1C" w:rsidRDefault="00736C1C" w:rsidP="00736C1C">
            <w:pPr>
              <w:rPr>
                <w:sz w:val="18"/>
                <w:szCs w:val="18"/>
              </w:rPr>
            </w:pPr>
          </w:p>
          <w:p w:rsidR="00736C1C" w:rsidRPr="00736C1C" w:rsidRDefault="00736C1C" w:rsidP="00736C1C">
            <w:pPr>
              <w:rPr>
                <w:sz w:val="18"/>
                <w:szCs w:val="18"/>
              </w:rPr>
            </w:pPr>
            <w:r w:rsidRPr="00736C1C">
              <w:rPr>
                <w:sz w:val="18"/>
                <w:szCs w:val="18"/>
              </w:rPr>
              <w:t>більше 0</w:t>
            </w:r>
          </w:p>
          <w:p w:rsidR="00736C1C" w:rsidRPr="00736C1C" w:rsidRDefault="00736C1C" w:rsidP="00736C1C">
            <w:pPr>
              <w:rPr>
                <w:sz w:val="18"/>
                <w:szCs w:val="18"/>
              </w:rPr>
            </w:pPr>
          </w:p>
        </w:tc>
      </w:tr>
    </w:tbl>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overflowPunct w:val="0"/>
        <w:autoSpaceDE w:val="0"/>
        <w:autoSpaceDN w:val="0"/>
        <w:adjustRightInd w:val="0"/>
        <w:ind w:right="-5" w:firstLine="720"/>
        <w:jc w:val="both"/>
        <w:textAlignment w:val="baseline"/>
        <w:rPr>
          <w:sz w:val="24"/>
          <w:szCs w:val="24"/>
        </w:rPr>
      </w:pPr>
      <w:r w:rsidRPr="00736C1C">
        <w:rPr>
          <w:b/>
          <w:sz w:val="24"/>
          <w:szCs w:val="24"/>
        </w:rPr>
        <w:lastRenderedPageBreak/>
        <w:t>З аналітичної таблиці вбачається, що фінансовий стан емітента цінних паперів в звітному році був посереднім, товариство господарювало збитково</w:t>
      </w:r>
      <w:r w:rsidRPr="00736C1C">
        <w:rPr>
          <w:sz w:val="24"/>
          <w:szCs w:val="24"/>
        </w:rPr>
        <w:t>.</w:t>
      </w:r>
    </w:p>
    <w:p w:rsidR="00736C1C" w:rsidRPr="00736C1C" w:rsidRDefault="00736C1C" w:rsidP="00736C1C">
      <w:pPr>
        <w:tabs>
          <w:tab w:val="left" w:pos="709"/>
        </w:tabs>
        <w:ind w:right="84" w:firstLine="709"/>
        <w:jc w:val="both"/>
        <w:rPr>
          <w:b/>
          <w:sz w:val="24"/>
          <w:szCs w:val="24"/>
        </w:rPr>
      </w:pPr>
      <w:r w:rsidRPr="00736C1C">
        <w:rPr>
          <w:b/>
          <w:sz w:val="24"/>
          <w:szCs w:val="24"/>
        </w:rPr>
        <w:t>як суб’єкта господарювання (в контексті абзацу шостого статті 4 Закону України "Про бухгалтерський облік та фінансову звітність в Україні", МСА 570 "Безперервність" та пп. 25-26 МСБО 1).</w:t>
      </w:r>
    </w:p>
    <w:p w:rsidR="00736C1C" w:rsidRPr="00736C1C" w:rsidRDefault="00736C1C" w:rsidP="00736C1C">
      <w:pPr>
        <w:tabs>
          <w:tab w:val="left" w:pos="8364"/>
        </w:tabs>
        <w:suppressAutoHyphens/>
        <w:overflowPunct w:val="0"/>
        <w:autoSpaceDE w:val="0"/>
        <w:ind w:right="141" w:firstLine="709"/>
        <w:jc w:val="both"/>
        <w:textAlignment w:val="baseline"/>
        <w:rPr>
          <w:b/>
          <w:color w:val="000000"/>
          <w:sz w:val="12"/>
          <w:szCs w:val="12"/>
          <w:lang w:eastAsia="ar-S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5. Основні відомості про аудиторську фірму</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r w:rsidRPr="00736C1C">
        <w:rPr>
          <w:b/>
          <w:sz w:val="24"/>
          <w:szCs w:val="24"/>
        </w:rPr>
        <w:t xml:space="preserve">5.1. Фірма </w:t>
      </w:r>
      <w:proofErr w:type="spellStart"/>
      <w:r w:rsidRPr="00736C1C">
        <w:rPr>
          <w:b/>
          <w:sz w:val="24"/>
          <w:szCs w:val="24"/>
        </w:rPr>
        <w:t>„Трансаудит”</w:t>
      </w:r>
      <w:proofErr w:type="spellEnd"/>
      <w:r w:rsidRPr="00736C1C">
        <w:rPr>
          <w:b/>
          <w:sz w:val="24"/>
          <w:szCs w:val="24"/>
        </w:rPr>
        <w:t xml:space="preserve"> у вигляді товариства з обмеженою відповідальністю (код за ЄДРПОУ 23865010)</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r w:rsidRPr="00736C1C">
        <w:rPr>
          <w:b/>
          <w:sz w:val="24"/>
          <w:szCs w:val="24"/>
        </w:rPr>
        <w:t>5.2. Свідоцтво про внесення до Реєстру суб’єктів аудиторської діяльності за N 1463 видано відповідно до рішення Аудиторської палати України від 26.01. 2001 р. N 98 та чинне до 29.10. 2020 р.</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r w:rsidRPr="00736C1C">
        <w:rPr>
          <w:b/>
          <w:sz w:val="24"/>
          <w:szCs w:val="24"/>
        </w:rPr>
        <w:t xml:space="preserve">5.3. Свідоцтво про відповідність системи контролю якості, видане АПУ 31.10. 2013 р </w:t>
      </w:r>
      <w:proofErr w:type="spellStart"/>
      <w:r w:rsidRPr="00736C1C">
        <w:rPr>
          <w:b/>
          <w:sz w:val="24"/>
          <w:szCs w:val="24"/>
        </w:rPr>
        <w:t>.за</w:t>
      </w:r>
      <w:proofErr w:type="spellEnd"/>
      <w:r w:rsidRPr="00736C1C">
        <w:rPr>
          <w:b/>
          <w:sz w:val="24"/>
          <w:szCs w:val="24"/>
        </w:rPr>
        <w:t xml:space="preserve"> рішенням 281/4</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sz w:val="24"/>
          <w:szCs w:val="24"/>
        </w:rPr>
      </w:pPr>
      <w:r w:rsidRPr="00736C1C">
        <w:rPr>
          <w:b/>
          <w:sz w:val="24"/>
          <w:szCs w:val="24"/>
        </w:rPr>
        <w:t>5.4. Місцезнаходження: пр. Шевченка 2, м. Одеса, 65044 (для листування: абонентська скринька 10, м. Одеса, 65026)</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1"/>
          <w:szCs w:val="21"/>
          <w:lang w:eastAsia="uk-UA"/>
        </w:rPr>
      </w:pPr>
      <w:r w:rsidRPr="00736C1C">
        <w:rPr>
          <w:b/>
          <w:sz w:val="24"/>
          <w:szCs w:val="24"/>
        </w:rPr>
        <w:t xml:space="preserve">5.5. Телефон 0661-370872, електронна адреса </w:t>
      </w:r>
      <w:hyperlink r:id="rId12" w:history="1">
        <w:r w:rsidRPr="00736C1C">
          <w:rPr>
            <w:b/>
            <w:color w:val="0000FF"/>
            <w:sz w:val="24"/>
            <w:szCs w:val="24"/>
            <w:u w:val="single"/>
          </w:rPr>
          <w:t>tau@te.net.ua</w:t>
        </w:r>
      </w:hyperlink>
      <w:r w:rsidRPr="00736C1C">
        <w:rPr>
          <w:b/>
          <w:sz w:val="24"/>
          <w:szCs w:val="24"/>
        </w:rPr>
        <w:t xml:space="preserve">. </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6. Дата і номер договору на проведення аудиту – договір від 25. 02. </w:t>
      </w:r>
      <w:r w:rsidRPr="00736C1C">
        <w:rPr>
          <w:b/>
          <w:color w:val="000000"/>
          <w:sz w:val="24"/>
          <w:szCs w:val="24"/>
          <w:lang w:val="ru-RU" w:eastAsia="uk-UA"/>
        </w:rPr>
        <w:t>2018</w:t>
      </w:r>
      <w:r w:rsidRPr="00736C1C">
        <w:rPr>
          <w:b/>
          <w:color w:val="000000"/>
          <w:sz w:val="24"/>
          <w:szCs w:val="24"/>
          <w:lang w:eastAsia="uk-UA"/>
        </w:rPr>
        <w:t xml:space="preserve"> р. № 18024.</w:t>
      </w: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p>
    <w:p w:rsidR="00736C1C" w:rsidRPr="00736C1C" w:rsidRDefault="00736C1C" w:rsidP="00736C1C">
      <w:pPr>
        <w:tabs>
          <w:tab w:val="left" w:pos="8364"/>
        </w:tabs>
        <w:overflowPunct w:val="0"/>
        <w:autoSpaceDE w:val="0"/>
        <w:autoSpaceDN w:val="0"/>
        <w:adjustRightInd w:val="0"/>
        <w:ind w:right="141" w:firstLine="709"/>
        <w:jc w:val="both"/>
        <w:textAlignment w:val="baseline"/>
        <w:rPr>
          <w:b/>
          <w:color w:val="000000"/>
          <w:sz w:val="24"/>
          <w:szCs w:val="24"/>
          <w:lang w:eastAsia="uk-UA"/>
        </w:rPr>
      </w:pPr>
      <w:r w:rsidRPr="00736C1C">
        <w:rPr>
          <w:b/>
          <w:color w:val="000000"/>
          <w:sz w:val="24"/>
          <w:szCs w:val="24"/>
          <w:lang w:eastAsia="uk-UA"/>
        </w:rPr>
        <w:t xml:space="preserve">7. Дата початку та дата закінчення аудиту – відповідно 25.02. </w:t>
      </w:r>
      <w:r w:rsidRPr="00736C1C">
        <w:rPr>
          <w:b/>
          <w:color w:val="000000"/>
          <w:sz w:val="24"/>
          <w:szCs w:val="24"/>
          <w:lang w:val="ru-RU" w:eastAsia="uk-UA"/>
        </w:rPr>
        <w:t>2018</w:t>
      </w:r>
      <w:r w:rsidRPr="00736C1C">
        <w:rPr>
          <w:b/>
          <w:color w:val="000000"/>
          <w:sz w:val="24"/>
          <w:szCs w:val="24"/>
          <w:lang w:eastAsia="uk-UA"/>
        </w:rPr>
        <w:t xml:space="preserve"> р. – 25. 03. </w:t>
      </w:r>
      <w:r w:rsidRPr="00736C1C">
        <w:rPr>
          <w:b/>
          <w:color w:val="000000"/>
          <w:sz w:val="24"/>
          <w:szCs w:val="24"/>
          <w:lang w:val="ru-RU" w:eastAsia="uk-UA"/>
        </w:rPr>
        <w:t>2018</w:t>
      </w:r>
      <w:r w:rsidRPr="00736C1C">
        <w:rPr>
          <w:b/>
          <w:color w:val="000000"/>
          <w:sz w:val="24"/>
          <w:szCs w:val="24"/>
          <w:lang w:eastAsia="uk-UA"/>
        </w:rPr>
        <w:t xml:space="preserve"> р. Вартість договору – 28000 грн.</w:t>
      </w:r>
    </w:p>
    <w:p w:rsidR="00736C1C" w:rsidRPr="00736C1C" w:rsidRDefault="00736C1C" w:rsidP="00736C1C">
      <w:pPr>
        <w:ind w:left="708"/>
        <w:rPr>
          <w:b/>
          <w:color w:val="000000"/>
          <w:sz w:val="24"/>
          <w:szCs w:val="24"/>
          <w:lang w:eastAsia="uk-UA"/>
        </w:rPr>
      </w:pPr>
    </w:p>
    <w:p w:rsidR="00736C1C" w:rsidRPr="00736C1C" w:rsidRDefault="00736C1C" w:rsidP="00736C1C">
      <w:pPr>
        <w:ind w:firstLine="708"/>
        <w:jc w:val="both"/>
        <w:rPr>
          <w:b/>
          <w:bCs/>
          <w:sz w:val="24"/>
          <w:szCs w:val="24"/>
        </w:rPr>
      </w:pPr>
      <w:r w:rsidRPr="00736C1C">
        <w:rPr>
          <w:b/>
          <w:color w:val="000000"/>
          <w:sz w:val="24"/>
          <w:szCs w:val="24"/>
          <w:lang w:eastAsia="uk-UA"/>
        </w:rPr>
        <w:t xml:space="preserve">8. </w:t>
      </w:r>
      <w:r w:rsidRPr="00736C1C">
        <w:rPr>
          <w:b/>
          <w:sz w:val="24"/>
          <w:szCs w:val="24"/>
        </w:rPr>
        <w:t>Незалежний аудитор,</w:t>
      </w:r>
      <w:r w:rsidRPr="00736C1C">
        <w:rPr>
          <w:b/>
          <w:bCs/>
          <w:sz w:val="24"/>
          <w:szCs w:val="24"/>
        </w:rPr>
        <w:t xml:space="preserve"> директор фірми </w:t>
      </w:r>
      <w:proofErr w:type="spellStart"/>
      <w:r w:rsidRPr="00736C1C">
        <w:rPr>
          <w:b/>
          <w:bCs/>
          <w:sz w:val="24"/>
          <w:szCs w:val="24"/>
        </w:rPr>
        <w:t>“Трансаудит”</w:t>
      </w:r>
      <w:proofErr w:type="spellEnd"/>
    </w:p>
    <w:p w:rsidR="00736C1C" w:rsidRPr="00736C1C" w:rsidRDefault="00736C1C" w:rsidP="00736C1C">
      <w:pPr>
        <w:ind w:firstLine="708"/>
        <w:jc w:val="both"/>
        <w:rPr>
          <w:b/>
          <w:sz w:val="24"/>
          <w:szCs w:val="24"/>
        </w:rPr>
      </w:pPr>
      <w:r w:rsidRPr="00736C1C">
        <w:rPr>
          <w:b/>
          <w:bCs/>
          <w:sz w:val="24"/>
          <w:szCs w:val="24"/>
        </w:rPr>
        <w:t xml:space="preserve">                                                                              Кравченко Т.В.</w:t>
      </w:r>
    </w:p>
    <w:p w:rsidR="00736C1C" w:rsidRPr="00736C1C" w:rsidRDefault="00736C1C" w:rsidP="00736C1C">
      <w:pPr>
        <w:widowControl w:val="0"/>
        <w:overflowPunct w:val="0"/>
        <w:autoSpaceDE w:val="0"/>
        <w:autoSpaceDN w:val="0"/>
        <w:adjustRightInd w:val="0"/>
        <w:jc w:val="both"/>
        <w:textAlignment w:val="baseline"/>
        <w:rPr>
          <w:sz w:val="18"/>
          <w:szCs w:val="18"/>
        </w:rPr>
      </w:pPr>
    </w:p>
    <w:p w:rsidR="00736C1C" w:rsidRPr="00736C1C" w:rsidRDefault="00736C1C" w:rsidP="00736C1C">
      <w:pPr>
        <w:widowControl w:val="0"/>
        <w:overflowPunct w:val="0"/>
        <w:autoSpaceDE w:val="0"/>
        <w:autoSpaceDN w:val="0"/>
        <w:adjustRightInd w:val="0"/>
        <w:ind w:firstLine="708"/>
        <w:jc w:val="both"/>
        <w:textAlignment w:val="baseline"/>
        <w:rPr>
          <w:b/>
          <w:sz w:val="18"/>
          <w:szCs w:val="18"/>
        </w:rPr>
      </w:pPr>
      <w:r w:rsidRPr="00736C1C">
        <w:rPr>
          <w:b/>
          <w:sz w:val="18"/>
          <w:szCs w:val="18"/>
        </w:rPr>
        <w:t xml:space="preserve">       (Сертифікат АПУ серії А № 007180, чинний до 24.12. 2019 р.) </w:t>
      </w:r>
    </w:p>
    <w:p w:rsidR="00736C1C" w:rsidRPr="00736C1C" w:rsidRDefault="00736C1C" w:rsidP="00736C1C">
      <w:pPr>
        <w:widowControl w:val="0"/>
        <w:overflowPunct w:val="0"/>
        <w:autoSpaceDE w:val="0"/>
        <w:autoSpaceDN w:val="0"/>
        <w:adjustRightInd w:val="0"/>
        <w:jc w:val="both"/>
        <w:textAlignment w:val="baseline"/>
        <w:rPr>
          <w:b/>
          <w:sz w:val="18"/>
          <w:szCs w:val="18"/>
        </w:rPr>
      </w:pPr>
    </w:p>
    <w:p w:rsidR="00736C1C" w:rsidRPr="00736C1C" w:rsidRDefault="00736C1C" w:rsidP="00736C1C">
      <w:pPr>
        <w:widowControl w:val="0"/>
        <w:overflowPunct w:val="0"/>
        <w:autoSpaceDE w:val="0"/>
        <w:autoSpaceDN w:val="0"/>
        <w:adjustRightInd w:val="0"/>
        <w:jc w:val="both"/>
        <w:textAlignment w:val="baseline"/>
        <w:rPr>
          <w:b/>
          <w:sz w:val="24"/>
          <w:szCs w:val="24"/>
        </w:rPr>
      </w:pPr>
      <w:r w:rsidRPr="00736C1C">
        <w:rPr>
          <w:b/>
          <w:sz w:val="24"/>
          <w:szCs w:val="24"/>
        </w:rPr>
        <w:tab/>
        <w:t xml:space="preserve">9. Дата звіту незалежного аудитора – 25.03. </w:t>
      </w:r>
      <w:r w:rsidRPr="00736C1C">
        <w:rPr>
          <w:b/>
          <w:color w:val="000000"/>
          <w:sz w:val="24"/>
          <w:szCs w:val="24"/>
          <w:lang w:val="ru-RU" w:eastAsia="uk-UA"/>
        </w:rPr>
        <w:t>2018</w:t>
      </w:r>
      <w:r w:rsidRPr="00736C1C">
        <w:rPr>
          <w:b/>
          <w:sz w:val="24"/>
          <w:szCs w:val="24"/>
        </w:rPr>
        <w:t xml:space="preserve"> р.</w:t>
      </w:r>
    </w:p>
    <w:p w:rsidR="00736C1C" w:rsidRPr="00736C1C" w:rsidRDefault="00736C1C" w:rsidP="00736C1C">
      <w:pPr>
        <w:shd w:val="clear" w:color="auto" w:fill="FFFFFF"/>
        <w:overflowPunct w:val="0"/>
        <w:autoSpaceDE w:val="0"/>
        <w:autoSpaceDN w:val="0"/>
        <w:adjustRightInd w:val="0"/>
        <w:textAlignment w:val="baseline"/>
        <w:rPr>
          <w:rFonts w:ascii="Bookman Old Style" w:hAnsi="Bookman Old Style"/>
          <w:b/>
          <w:bCs/>
          <w:color w:val="000000"/>
          <w:sz w:val="22"/>
          <w:szCs w:val="22"/>
        </w:rPr>
      </w:pPr>
      <w:r w:rsidRPr="00736C1C">
        <w:rPr>
          <w:rFonts w:ascii="Bookman Old Style" w:hAnsi="Bookman Old Style"/>
          <w:bCs/>
          <w:color w:val="000000"/>
          <w:sz w:val="28"/>
          <w:szCs w:val="28"/>
        </w:rPr>
        <w:tab/>
      </w:r>
      <w:r w:rsidRPr="00736C1C">
        <w:rPr>
          <w:rFonts w:ascii="Bookman Old Style" w:hAnsi="Bookman Old Style"/>
          <w:b/>
          <w:bCs/>
          <w:color w:val="000000"/>
          <w:sz w:val="22"/>
          <w:szCs w:val="22"/>
        </w:rPr>
        <w:t>М.П.</w:t>
      </w:r>
    </w:p>
    <w:p w:rsidR="00736C1C" w:rsidRPr="00736C1C" w:rsidRDefault="00736C1C" w:rsidP="00736C1C">
      <w:pPr>
        <w:keepNext/>
        <w:tabs>
          <w:tab w:val="left" w:pos="7371"/>
        </w:tabs>
        <w:overflowPunct w:val="0"/>
        <w:autoSpaceDE w:val="0"/>
        <w:autoSpaceDN w:val="0"/>
        <w:adjustRightInd w:val="0"/>
        <w:ind w:left="720" w:right="935"/>
        <w:jc w:val="center"/>
        <w:textAlignment w:val="baseline"/>
        <w:outlineLvl w:val="0"/>
        <w:rPr>
          <w:b/>
          <w:sz w:val="28"/>
          <w:szCs w:val="24"/>
          <w:lang w:eastAsia="en-US"/>
        </w:rPr>
      </w:pPr>
    </w:p>
    <w:p w:rsidR="00736C1C" w:rsidRPr="00736C1C" w:rsidRDefault="00736C1C" w:rsidP="00736C1C">
      <w:pPr>
        <w:keepNext/>
        <w:tabs>
          <w:tab w:val="left" w:pos="7371"/>
        </w:tabs>
        <w:overflowPunct w:val="0"/>
        <w:autoSpaceDE w:val="0"/>
        <w:autoSpaceDN w:val="0"/>
        <w:adjustRightInd w:val="0"/>
        <w:ind w:left="720" w:right="935"/>
        <w:jc w:val="center"/>
        <w:textAlignment w:val="baseline"/>
        <w:outlineLvl w:val="0"/>
        <w:rPr>
          <w:b/>
          <w:sz w:val="28"/>
          <w:szCs w:val="24"/>
          <w:lang w:eastAsia="en-US"/>
        </w:rPr>
      </w:pPr>
    </w:p>
    <w:p w:rsidR="00B76441" w:rsidRDefault="00B76441" w:rsidP="00711255">
      <w:pPr>
        <w:widowControl w:val="0"/>
        <w:overflowPunct w:val="0"/>
        <w:autoSpaceDE w:val="0"/>
        <w:autoSpaceDN w:val="0"/>
        <w:adjustRightInd w:val="0"/>
        <w:ind w:firstLine="720"/>
        <w:jc w:val="center"/>
        <w:textAlignment w:val="baseline"/>
        <w:rPr>
          <w:b/>
          <w:sz w:val="24"/>
          <w:szCs w:val="24"/>
        </w:rPr>
      </w:pPr>
    </w:p>
    <w:p w:rsidR="00B76441" w:rsidRDefault="00B76441" w:rsidP="00711255">
      <w:pPr>
        <w:widowControl w:val="0"/>
        <w:overflowPunct w:val="0"/>
        <w:autoSpaceDE w:val="0"/>
        <w:autoSpaceDN w:val="0"/>
        <w:adjustRightInd w:val="0"/>
        <w:ind w:firstLine="720"/>
        <w:jc w:val="center"/>
        <w:textAlignment w:val="baseline"/>
        <w:rPr>
          <w:b/>
          <w:sz w:val="24"/>
          <w:szCs w:val="24"/>
        </w:rPr>
      </w:pPr>
    </w:p>
    <w:p w:rsidR="00B76441" w:rsidRDefault="00B76441"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736C1C" w:rsidRDefault="00736C1C" w:rsidP="00711255">
      <w:pPr>
        <w:widowControl w:val="0"/>
        <w:overflowPunct w:val="0"/>
        <w:autoSpaceDE w:val="0"/>
        <w:autoSpaceDN w:val="0"/>
        <w:adjustRightInd w:val="0"/>
        <w:ind w:firstLine="720"/>
        <w:jc w:val="center"/>
        <w:textAlignment w:val="baseline"/>
        <w:rPr>
          <w:b/>
          <w:sz w:val="24"/>
          <w:szCs w:val="24"/>
        </w:rPr>
      </w:pPr>
    </w:p>
    <w:p w:rsidR="00B76441" w:rsidRDefault="00B76441" w:rsidP="00711255">
      <w:pPr>
        <w:widowControl w:val="0"/>
        <w:overflowPunct w:val="0"/>
        <w:autoSpaceDE w:val="0"/>
        <w:autoSpaceDN w:val="0"/>
        <w:adjustRightInd w:val="0"/>
        <w:ind w:firstLine="720"/>
        <w:jc w:val="center"/>
        <w:textAlignment w:val="baseline"/>
        <w:rPr>
          <w:b/>
          <w:sz w:val="24"/>
          <w:szCs w:val="24"/>
        </w:rPr>
      </w:pPr>
    </w:p>
    <w:p w:rsidR="00711255" w:rsidRDefault="00711255" w:rsidP="00711255">
      <w:pPr>
        <w:keepNext/>
        <w:keepLines/>
        <w:suppressAutoHyphens/>
        <w:overflowPunct w:val="0"/>
        <w:autoSpaceDE w:val="0"/>
        <w:spacing w:after="120"/>
        <w:jc w:val="center"/>
        <w:textAlignment w:val="baseline"/>
        <w:rPr>
          <w:b/>
          <w:caps/>
          <w:kern w:val="1"/>
          <w:sz w:val="24"/>
          <w:szCs w:val="24"/>
          <w:lang w:eastAsia="ar-SA"/>
        </w:rPr>
      </w:pPr>
      <w:r w:rsidRPr="00711255">
        <w:rPr>
          <w:b/>
          <w:caps/>
          <w:kern w:val="1"/>
          <w:sz w:val="24"/>
          <w:szCs w:val="24"/>
          <w:lang w:eastAsia="ar-SA"/>
        </w:rPr>
        <w:t xml:space="preserve">ДОГОВІР  </w:t>
      </w:r>
      <w:r w:rsidRPr="00711255">
        <w:rPr>
          <w:b/>
          <w:caps/>
          <w:kern w:val="1"/>
          <w:sz w:val="24"/>
          <w:szCs w:val="24"/>
          <w:lang w:val="ru-RU" w:eastAsia="ar-SA"/>
        </w:rPr>
        <w:t>N</w:t>
      </w:r>
      <w:r w:rsidRPr="00711255">
        <w:rPr>
          <w:b/>
          <w:caps/>
          <w:kern w:val="1"/>
          <w:sz w:val="24"/>
          <w:szCs w:val="24"/>
          <w:lang w:eastAsia="ar-SA"/>
        </w:rPr>
        <w:t xml:space="preserve"> 180</w:t>
      </w:r>
      <w:r w:rsidR="003E000C">
        <w:rPr>
          <w:b/>
          <w:caps/>
          <w:kern w:val="1"/>
          <w:sz w:val="24"/>
          <w:szCs w:val="24"/>
          <w:lang w:eastAsia="ar-SA"/>
        </w:rPr>
        <w:t>2</w:t>
      </w:r>
      <w:r w:rsidR="00736C1C">
        <w:rPr>
          <w:b/>
          <w:caps/>
          <w:kern w:val="1"/>
          <w:sz w:val="24"/>
          <w:szCs w:val="24"/>
          <w:lang w:eastAsia="ar-SA"/>
        </w:rPr>
        <w:t>4</w:t>
      </w:r>
    </w:p>
    <w:p w:rsidR="003266C7" w:rsidRPr="00711255" w:rsidRDefault="003266C7" w:rsidP="00711255">
      <w:pPr>
        <w:keepNext/>
        <w:keepLines/>
        <w:suppressAutoHyphens/>
        <w:overflowPunct w:val="0"/>
        <w:autoSpaceDE w:val="0"/>
        <w:spacing w:after="120"/>
        <w:jc w:val="center"/>
        <w:textAlignment w:val="baseline"/>
        <w:rPr>
          <w:caps/>
          <w:kern w:val="1"/>
          <w:sz w:val="24"/>
          <w:szCs w:val="24"/>
          <w:lang w:eastAsia="ar-SA"/>
        </w:rPr>
      </w:pPr>
    </w:p>
    <w:p w:rsidR="00711255" w:rsidRPr="00711255" w:rsidRDefault="00711255" w:rsidP="00711255">
      <w:pPr>
        <w:keepNext/>
        <w:keepLines/>
        <w:widowControl w:val="0"/>
        <w:numPr>
          <w:ilvl w:val="1"/>
          <w:numId w:val="11"/>
        </w:numPr>
        <w:suppressAutoHyphens/>
        <w:overflowPunct w:val="0"/>
        <w:autoSpaceDE w:val="0"/>
        <w:autoSpaceDN w:val="0"/>
        <w:adjustRightInd w:val="0"/>
        <w:spacing w:before="200" w:after="120" w:line="260" w:lineRule="auto"/>
        <w:ind w:left="1134" w:hanging="1134"/>
        <w:jc w:val="center"/>
        <w:textAlignment w:val="baseline"/>
        <w:outlineLvl w:val="1"/>
        <w:rPr>
          <w:rFonts w:ascii="Arial" w:hAnsi="Arial" w:cs="Arial"/>
          <w:b/>
          <w:kern w:val="1"/>
          <w:sz w:val="22"/>
          <w:szCs w:val="20"/>
          <w:lang w:eastAsia="ar-SA"/>
        </w:rPr>
      </w:pPr>
      <w:r w:rsidRPr="00711255">
        <w:rPr>
          <w:b/>
          <w:kern w:val="1"/>
          <w:sz w:val="24"/>
          <w:szCs w:val="24"/>
          <w:lang w:eastAsia="ar-SA"/>
        </w:rPr>
        <w:t>про проведення аудиту фінансової звітності за 2017 р.</w:t>
      </w:r>
    </w:p>
    <w:p w:rsidR="00711255" w:rsidRPr="00711255" w:rsidRDefault="00711255" w:rsidP="00711255">
      <w:pPr>
        <w:suppressAutoHyphens/>
        <w:spacing w:after="120" w:line="276" w:lineRule="auto"/>
        <w:rPr>
          <w:rFonts w:ascii="Calibri" w:hAnsi="Calibri" w:cs="Calibri"/>
          <w:sz w:val="22"/>
          <w:szCs w:val="22"/>
          <w:lang w:eastAsia="ar-SA"/>
        </w:rPr>
      </w:pPr>
    </w:p>
    <w:p w:rsidR="00711255" w:rsidRPr="00711255" w:rsidRDefault="00711255" w:rsidP="00711255">
      <w:pPr>
        <w:suppressAutoHyphens/>
        <w:spacing w:after="200" w:line="276" w:lineRule="auto"/>
        <w:rPr>
          <w:b/>
          <w:sz w:val="24"/>
          <w:szCs w:val="24"/>
          <w:lang w:eastAsia="ar-SA"/>
        </w:rPr>
      </w:pPr>
      <w:r w:rsidRPr="00711255">
        <w:rPr>
          <w:rFonts w:ascii="Calibri" w:hAnsi="Calibri" w:cs="Calibri"/>
          <w:b/>
          <w:i/>
          <w:sz w:val="22"/>
          <w:szCs w:val="22"/>
          <w:lang w:eastAsia="ar-SA"/>
        </w:rPr>
        <w:t>м. Одеса</w:t>
      </w:r>
      <w:r w:rsidRPr="00711255">
        <w:rPr>
          <w:rFonts w:ascii="Calibri" w:hAnsi="Calibri" w:cs="Calibri"/>
          <w:b/>
          <w:i/>
          <w:sz w:val="22"/>
          <w:szCs w:val="22"/>
          <w:lang w:eastAsia="ar-SA"/>
        </w:rPr>
        <w:tab/>
      </w:r>
      <w:r w:rsidRPr="00711255">
        <w:rPr>
          <w:rFonts w:ascii="Calibri" w:hAnsi="Calibri" w:cs="Calibri"/>
          <w:b/>
          <w:i/>
          <w:sz w:val="22"/>
          <w:szCs w:val="22"/>
          <w:lang w:eastAsia="ar-SA"/>
        </w:rPr>
        <w:tab/>
      </w:r>
      <w:r w:rsidRPr="00711255">
        <w:rPr>
          <w:rFonts w:ascii="Calibri" w:hAnsi="Calibri" w:cs="Calibri"/>
          <w:b/>
          <w:i/>
          <w:sz w:val="22"/>
          <w:szCs w:val="22"/>
          <w:lang w:eastAsia="ar-SA"/>
        </w:rPr>
        <w:tab/>
      </w:r>
      <w:r w:rsidRPr="00711255">
        <w:rPr>
          <w:rFonts w:ascii="Calibri" w:hAnsi="Calibri" w:cs="Calibri"/>
          <w:b/>
          <w:i/>
          <w:sz w:val="22"/>
          <w:szCs w:val="22"/>
          <w:lang w:eastAsia="ar-SA"/>
        </w:rPr>
        <w:tab/>
      </w:r>
      <w:r w:rsidRPr="00711255">
        <w:rPr>
          <w:rFonts w:ascii="Calibri" w:hAnsi="Calibri" w:cs="Calibri"/>
          <w:b/>
          <w:i/>
          <w:sz w:val="22"/>
          <w:szCs w:val="22"/>
          <w:lang w:eastAsia="ar-SA"/>
        </w:rPr>
        <w:tab/>
      </w:r>
      <w:r w:rsidRPr="00711255">
        <w:rPr>
          <w:rFonts w:ascii="Calibri" w:hAnsi="Calibri" w:cs="Calibri"/>
          <w:b/>
          <w:i/>
          <w:sz w:val="22"/>
          <w:szCs w:val="22"/>
          <w:lang w:eastAsia="ar-SA"/>
        </w:rPr>
        <w:tab/>
      </w:r>
      <w:r w:rsidR="00736C1C">
        <w:rPr>
          <w:rFonts w:ascii="Calibri" w:hAnsi="Calibri" w:cs="Calibri"/>
          <w:b/>
          <w:i/>
          <w:sz w:val="22"/>
          <w:szCs w:val="22"/>
          <w:lang w:eastAsia="ar-SA"/>
        </w:rPr>
        <w:t>25</w:t>
      </w:r>
      <w:r w:rsidRPr="00711255">
        <w:rPr>
          <w:rFonts w:ascii="Calibri" w:hAnsi="Calibri" w:cs="Calibri"/>
          <w:b/>
          <w:i/>
          <w:sz w:val="22"/>
          <w:szCs w:val="22"/>
          <w:lang w:eastAsia="ar-SA"/>
        </w:rPr>
        <w:t xml:space="preserve"> </w:t>
      </w:r>
      <w:r w:rsidR="00B76441">
        <w:rPr>
          <w:rFonts w:ascii="Calibri" w:hAnsi="Calibri" w:cs="Calibri"/>
          <w:b/>
          <w:i/>
          <w:sz w:val="22"/>
          <w:szCs w:val="22"/>
          <w:lang w:eastAsia="ar-SA"/>
        </w:rPr>
        <w:t>березня</w:t>
      </w:r>
      <w:r w:rsidRPr="00711255">
        <w:rPr>
          <w:rFonts w:ascii="Calibri" w:hAnsi="Calibri" w:cs="Calibri"/>
          <w:b/>
          <w:i/>
          <w:sz w:val="22"/>
          <w:szCs w:val="22"/>
          <w:lang w:eastAsia="ar-SA"/>
        </w:rPr>
        <w:t xml:space="preserve"> 2018 р.</w:t>
      </w:r>
    </w:p>
    <w:p w:rsidR="00711255" w:rsidRPr="00711255" w:rsidRDefault="00711255" w:rsidP="00711255">
      <w:pPr>
        <w:ind w:firstLine="720"/>
        <w:jc w:val="both"/>
        <w:rPr>
          <w:sz w:val="24"/>
          <w:szCs w:val="24"/>
          <w:lang w:eastAsia="ar-SA"/>
        </w:rPr>
      </w:pPr>
      <w:r w:rsidRPr="00711255">
        <w:rPr>
          <w:sz w:val="24"/>
          <w:szCs w:val="24"/>
          <w:lang w:eastAsia="ar-SA"/>
        </w:rPr>
        <w:t>Фірма "</w:t>
      </w:r>
      <w:proofErr w:type="spellStart"/>
      <w:r w:rsidRPr="00711255">
        <w:rPr>
          <w:sz w:val="24"/>
          <w:szCs w:val="24"/>
          <w:lang w:eastAsia="ar-SA"/>
        </w:rPr>
        <w:t>Трансаудит</w:t>
      </w:r>
      <w:proofErr w:type="spellEnd"/>
      <w:r w:rsidRPr="00711255">
        <w:rPr>
          <w:sz w:val="24"/>
          <w:szCs w:val="24"/>
          <w:lang w:eastAsia="ar-SA"/>
        </w:rPr>
        <w:t xml:space="preserve">" у вигляді товариства з обмеженою відповідальністю, включена до Переліку аудиторських фірм, які відповідають критеріям для проведення обов’язкового аудиту, на підставі рішення Аудиторської палати України (АПУ) від 31.10. 2013 року № 281/4, надалі – "Виконавець", в особі Директора Кравченко Тетяни Валеріївни, що діє на підставі Статуту товариства, з одного боку, і </w:t>
      </w:r>
      <w:r w:rsidR="001D49AB">
        <w:rPr>
          <w:sz w:val="24"/>
          <w:szCs w:val="24"/>
          <w:lang w:eastAsia="ar-SA"/>
        </w:rPr>
        <w:t>П</w:t>
      </w:r>
      <w:r w:rsidR="00E50771">
        <w:rPr>
          <w:sz w:val="24"/>
          <w:szCs w:val="24"/>
          <w:lang w:eastAsia="ar-SA"/>
        </w:rPr>
        <w:t xml:space="preserve">             </w:t>
      </w:r>
      <w:r w:rsidRPr="00711255">
        <w:rPr>
          <w:color w:val="000000"/>
          <w:sz w:val="24"/>
          <w:szCs w:val="24"/>
          <w:lang w:eastAsia="uk-UA"/>
        </w:rPr>
        <w:t xml:space="preserve"> ак</w:t>
      </w:r>
      <w:r w:rsidR="00331E7F">
        <w:rPr>
          <w:color w:val="000000"/>
          <w:sz w:val="24"/>
          <w:szCs w:val="24"/>
          <w:lang w:eastAsia="uk-UA"/>
        </w:rPr>
        <w:t>ціонерне товариство "Одеський автоскладальний завод</w:t>
      </w:r>
      <w:r w:rsidRPr="00711255">
        <w:rPr>
          <w:color w:val="000000"/>
          <w:sz w:val="24"/>
          <w:szCs w:val="24"/>
          <w:lang w:eastAsia="uk-UA"/>
        </w:rPr>
        <w:t xml:space="preserve">", </w:t>
      </w:r>
      <w:r w:rsidRPr="00711255">
        <w:rPr>
          <w:sz w:val="24"/>
          <w:szCs w:val="24"/>
          <w:lang w:eastAsia="ar-SA"/>
        </w:rPr>
        <w:t xml:space="preserve">надалі - </w:t>
      </w:r>
      <w:proofErr w:type="spellStart"/>
      <w:r w:rsidRPr="00711255">
        <w:rPr>
          <w:sz w:val="24"/>
          <w:szCs w:val="24"/>
          <w:lang w:eastAsia="ar-SA"/>
        </w:rPr>
        <w:t>“Замовник”</w:t>
      </w:r>
      <w:proofErr w:type="spellEnd"/>
      <w:r w:rsidR="00331E7F">
        <w:rPr>
          <w:sz w:val="24"/>
          <w:szCs w:val="24"/>
          <w:lang w:eastAsia="ar-SA"/>
        </w:rPr>
        <w:t xml:space="preserve">, в особі голови правління </w:t>
      </w:r>
      <w:proofErr w:type="spellStart"/>
      <w:r w:rsidR="00331E7F">
        <w:rPr>
          <w:sz w:val="24"/>
          <w:szCs w:val="24"/>
          <w:lang w:eastAsia="ar-SA"/>
        </w:rPr>
        <w:t>Горіна</w:t>
      </w:r>
      <w:proofErr w:type="spellEnd"/>
      <w:r w:rsidR="00331E7F">
        <w:rPr>
          <w:sz w:val="24"/>
          <w:szCs w:val="24"/>
          <w:lang w:eastAsia="ar-SA"/>
        </w:rPr>
        <w:t xml:space="preserve"> Едуарда Олексійовича</w:t>
      </w:r>
      <w:r w:rsidRPr="00711255">
        <w:rPr>
          <w:sz w:val="24"/>
          <w:szCs w:val="24"/>
          <w:lang w:eastAsia="ar-SA"/>
        </w:rPr>
        <w:t>, що діє на підставі Статуту, з другого боку, які надалі спільно іменуються Сторонами, а також окремо як Сторона,</w:t>
      </w:r>
    </w:p>
    <w:p w:rsidR="00711255" w:rsidRPr="00711255" w:rsidRDefault="00711255" w:rsidP="00711255">
      <w:pPr>
        <w:jc w:val="both"/>
        <w:rPr>
          <w:i/>
          <w:sz w:val="24"/>
          <w:szCs w:val="24"/>
          <w:u w:val="single"/>
          <w:lang w:eastAsia="ar-SA"/>
        </w:rPr>
      </w:pPr>
      <w:r w:rsidRPr="00711255">
        <w:rPr>
          <w:i/>
          <w:sz w:val="24"/>
          <w:szCs w:val="24"/>
          <w:u w:val="single"/>
          <w:lang w:eastAsia="ar-SA"/>
        </w:rPr>
        <w:t>маючи на меті</w:t>
      </w:r>
      <w:r w:rsidRPr="00711255">
        <w:rPr>
          <w:sz w:val="24"/>
          <w:szCs w:val="24"/>
          <w:lang w:eastAsia="ar-SA"/>
        </w:rPr>
        <w:t xml:space="preserve"> виникнення взаємних прав та зобов’язань, </w:t>
      </w:r>
    </w:p>
    <w:p w:rsidR="00711255" w:rsidRPr="00711255" w:rsidRDefault="00711255" w:rsidP="00711255">
      <w:pPr>
        <w:jc w:val="both"/>
        <w:rPr>
          <w:i/>
          <w:sz w:val="24"/>
          <w:szCs w:val="24"/>
          <w:u w:val="single"/>
          <w:lang w:eastAsia="en-US"/>
        </w:rPr>
      </w:pPr>
      <w:r w:rsidRPr="00711255">
        <w:rPr>
          <w:i/>
          <w:sz w:val="24"/>
          <w:szCs w:val="24"/>
          <w:u w:val="single"/>
          <w:lang w:eastAsia="en-US"/>
        </w:rPr>
        <w:t>керуючись</w:t>
      </w:r>
      <w:r w:rsidRPr="00711255">
        <w:rPr>
          <w:sz w:val="24"/>
          <w:szCs w:val="24"/>
          <w:lang w:eastAsia="en-US"/>
        </w:rPr>
        <w:t xml:space="preserve">, зокрема, законом України "Про аудиторську діяльність" та Міжнародними стандартами контролю якості, аудиту, огляду, іншого надання впевненості та супутніх послуг (надалі, МСА), </w:t>
      </w:r>
    </w:p>
    <w:p w:rsidR="00711255" w:rsidRPr="00711255" w:rsidRDefault="00711255" w:rsidP="00711255">
      <w:pPr>
        <w:jc w:val="both"/>
        <w:rPr>
          <w:rFonts w:ascii="Arial" w:hAnsi="Arial" w:cs="Arial"/>
          <w:b/>
          <w:i/>
          <w:kern w:val="1"/>
          <w:sz w:val="22"/>
          <w:szCs w:val="22"/>
          <w:lang w:eastAsia="ar-SA"/>
        </w:rPr>
      </w:pPr>
      <w:r w:rsidRPr="00711255">
        <w:rPr>
          <w:i/>
          <w:sz w:val="24"/>
          <w:szCs w:val="24"/>
          <w:u w:val="single"/>
          <w:lang w:eastAsia="en-US"/>
        </w:rPr>
        <w:t xml:space="preserve">беручи до уваги </w:t>
      </w:r>
      <w:r w:rsidRPr="00711255">
        <w:rPr>
          <w:sz w:val="24"/>
          <w:szCs w:val="24"/>
          <w:lang w:eastAsia="en-US"/>
        </w:rPr>
        <w:t>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 уклали цей договір про проведення аудиту (надалі – "Договір") про викладене нижче:</w:t>
      </w:r>
    </w:p>
    <w:p w:rsidR="00711255" w:rsidRPr="00711255" w:rsidRDefault="00711255" w:rsidP="00711255">
      <w:pPr>
        <w:contextualSpacing/>
        <w:jc w:val="both"/>
        <w:rPr>
          <w:rFonts w:ascii="Arial" w:hAnsi="Arial" w:cs="Arial"/>
          <w:sz w:val="24"/>
          <w:szCs w:val="24"/>
          <w:lang w:eastAsia="ar-SA"/>
        </w:rPr>
      </w:pPr>
      <w:r w:rsidRPr="00331E7F">
        <w:rPr>
          <w:sz w:val="24"/>
          <w:szCs w:val="24"/>
          <w:lang w:eastAsia="ar-SA"/>
        </w:rPr>
        <w:t>1. Предмет Договору</w:t>
      </w:r>
    </w:p>
    <w:p w:rsidR="00711255" w:rsidRPr="00711255" w:rsidRDefault="00711255" w:rsidP="00711255">
      <w:pPr>
        <w:contextualSpacing/>
        <w:jc w:val="both"/>
        <w:rPr>
          <w:sz w:val="24"/>
          <w:szCs w:val="24"/>
          <w:lang w:eastAsia="ar-SA"/>
        </w:rPr>
      </w:pPr>
      <w:r w:rsidRPr="00711255">
        <w:rPr>
          <w:sz w:val="24"/>
          <w:szCs w:val="24"/>
          <w:lang w:eastAsia="ar-SA"/>
        </w:rPr>
        <w:t>1.1 Замовник доручає, а Виконавець на умовах цього Договору зобов’язується виконати аудиторську перевірку повного пакету  річної фінансової звітності  Замовника за 2017 рік з метою висловлення аудитором думки про те, чи фінансова звітність відображає достовірно, в усіх суттєвих аспектах фінансовий стан Замовника на 31.12. 2017 року, його фінансові результати та рух грошових коштів за рік, що закінчився на зазначену дату, відповідно до міжнародних стандартів) фінансової звітності</w:t>
      </w:r>
      <w:r>
        <w:rPr>
          <w:sz w:val="24"/>
          <w:szCs w:val="24"/>
          <w:lang w:eastAsia="ar-SA"/>
        </w:rPr>
        <w:t>/міжнародних стандартів бухгалтерського обліку</w:t>
      </w:r>
      <w:r w:rsidRPr="00711255">
        <w:rPr>
          <w:sz w:val="24"/>
          <w:szCs w:val="24"/>
          <w:lang w:eastAsia="ar-SA"/>
        </w:rPr>
        <w:t>, далі МСФЗ</w:t>
      </w:r>
      <w:r>
        <w:rPr>
          <w:sz w:val="24"/>
          <w:szCs w:val="24"/>
          <w:lang w:eastAsia="ar-SA"/>
        </w:rPr>
        <w:t>/МСБО</w:t>
      </w:r>
      <w:r w:rsidRPr="00711255">
        <w:rPr>
          <w:sz w:val="24"/>
          <w:szCs w:val="24"/>
          <w:lang w:eastAsia="ar-SA"/>
        </w:rPr>
        <w:t>, а Замовник зобов’язується їх прийняти та оплатити.</w:t>
      </w:r>
    </w:p>
    <w:p w:rsidR="00711255" w:rsidRPr="00711255" w:rsidRDefault="00711255" w:rsidP="00711255">
      <w:pPr>
        <w:contextualSpacing/>
        <w:jc w:val="both"/>
        <w:rPr>
          <w:rFonts w:ascii="Arial" w:hAnsi="Arial" w:cs="Arial"/>
          <w:sz w:val="24"/>
          <w:szCs w:val="20"/>
          <w:lang w:eastAsia="ar-SA"/>
        </w:rPr>
      </w:pPr>
      <w:r w:rsidRPr="00711255">
        <w:rPr>
          <w:sz w:val="24"/>
          <w:szCs w:val="24"/>
          <w:lang w:eastAsia="ar-SA"/>
        </w:rPr>
        <w:t>2. Умови (опис) завдання з аудиту</w:t>
      </w:r>
    </w:p>
    <w:p w:rsidR="00711255" w:rsidRPr="00711255" w:rsidRDefault="00711255" w:rsidP="00711255">
      <w:pPr>
        <w:contextualSpacing/>
        <w:jc w:val="both"/>
        <w:rPr>
          <w:sz w:val="24"/>
          <w:szCs w:val="24"/>
          <w:lang w:eastAsia="ar-SA"/>
        </w:rPr>
      </w:pPr>
      <w:r w:rsidRPr="00711255">
        <w:rPr>
          <w:sz w:val="24"/>
          <w:szCs w:val="24"/>
          <w:lang w:eastAsia="ar-SA"/>
        </w:rPr>
        <w:t>2.1. Аудит фінансової звітності проводиться  відповідно до МСА, вимоги яких є обов’язковими для Виконавця та Замовника.</w:t>
      </w:r>
    </w:p>
    <w:p w:rsidR="00711255" w:rsidRPr="00711255" w:rsidRDefault="00711255" w:rsidP="00711255">
      <w:pPr>
        <w:contextualSpacing/>
        <w:jc w:val="both"/>
        <w:rPr>
          <w:sz w:val="24"/>
          <w:szCs w:val="24"/>
          <w:lang w:eastAsia="ar-SA"/>
        </w:rPr>
      </w:pPr>
      <w:r w:rsidRPr="00711255">
        <w:rPr>
          <w:sz w:val="24"/>
          <w:szCs w:val="24"/>
          <w:lang w:eastAsia="ar-SA"/>
        </w:rPr>
        <w:t xml:space="preserve">2.2. МСА вимагають, щоб аудиторська перевірка було спланована та проведено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rsidR="00711255" w:rsidRPr="00711255" w:rsidRDefault="00711255" w:rsidP="00711255">
      <w:pPr>
        <w:contextualSpacing/>
        <w:jc w:val="both"/>
        <w:rPr>
          <w:sz w:val="24"/>
          <w:szCs w:val="24"/>
          <w:lang w:eastAsia="ar-SA"/>
        </w:rPr>
      </w:pPr>
      <w:r w:rsidRPr="00711255">
        <w:rPr>
          <w:sz w:val="24"/>
          <w:szCs w:val="24"/>
          <w:lang w:val="ru-RU" w:eastAsia="ar-SA"/>
        </w:rPr>
        <w:t xml:space="preserve">2.3. </w:t>
      </w:r>
      <w:r w:rsidRPr="00711255">
        <w:rPr>
          <w:sz w:val="24"/>
          <w:szCs w:val="24"/>
          <w:lang w:eastAsia="ar-SA"/>
        </w:rPr>
        <w:t>Аудиторський звіт, що буде надано Замовнику за результатами аудиту, складатиметься відповідно до вимог МСА та МСФЗ</w:t>
      </w:r>
      <w:r>
        <w:rPr>
          <w:sz w:val="24"/>
          <w:szCs w:val="24"/>
          <w:lang w:eastAsia="ar-SA"/>
        </w:rPr>
        <w:t>/МСБО</w:t>
      </w:r>
      <w:r w:rsidRPr="00711255">
        <w:rPr>
          <w:sz w:val="24"/>
          <w:szCs w:val="24"/>
          <w:lang w:eastAsia="ar-SA"/>
        </w:rPr>
        <w:t>.</w:t>
      </w:r>
    </w:p>
    <w:p w:rsidR="00711255" w:rsidRPr="00711255" w:rsidRDefault="00711255" w:rsidP="00711255">
      <w:pPr>
        <w:contextualSpacing/>
        <w:jc w:val="both"/>
        <w:rPr>
          <w:sz w:val="24"/>
          <w:szCs w:val="24"/>
          <w:lang w:eastAsia="ar-SA"/>
        </w:rPr>
      </w:pPr>
      <w:r w:rsidRPr="00711255">
        <w:rPr>
          <w:sz w:val="24"/>
          <w:szCs w:val="24"/>
          <w:lang w:eastAsia="ar-SA"/>
        </w:rPr>
        <w:lastRenderedPageBreak/>
        <w:t xml:space="preserve"> Сторони погодили, що аудиторська перевірка має забезпечити достатній рівень  впевненості з питань. </w:t>
      </w:r>
      <w:proofErr w:type="spellStart"/>
      <w:r w:rsidRPr="00711255">
        <w:rPr>
          <w:sz w:val="24"/>
          <w:szCs w:val="24"/>
          <w:lang w:val="ru-RU" w:eastAsia="ar-SA"/>
        </w:rPr>
        <w:t>Можуть</w:t>
      </w:r>
      <w:proofErr w:type="spellEnd"/>
      <w:r w:rsidRPr="00711255">
        <w:rPr>
          <w:sz w:val="24"/>
          <w:szCs w:val="24"/>
          <w:lang w:val="ru-RU" w:eastAsia="ar-SA"/>
        </w:rPr>
        <w:t xml:space="preserve"> </w:t>
      </w:r>
      <w:proofErr w:type="spellStart"/>
      <w:r w:rsidRPr="00711255">
        <w:rPr>
          <w:sz w:val="24"/>
          <w:szCs w:val="24"/>
          <w:lang w:val="ru-RU" w:eastAsia="ar-SA"/>
        </w:rPr>
        <w:t>існувати</w:t>
      </w:r>
      <w:proofErr w:type="spellEnd"/>
      <w:r w:rsidRPr="00711255">
        <w:rPr>
          <w:sz w:val="24"/>
          <w:szCs w:val="24"/>
          <w:lang w:val="ru-RU" w:eastAsia="ar-SA"/>
        </w:rPr>
        <w:t xml:space="preserve"> </w:t>
      </w:r>
      <w:proofErr w:type="spellStart"/>
      <w:r w:rsidRPr="00711255">
        <w:rPr>
          <w:sz w:val="24"/>
          <w:szCs w:val="24"/>
          <w:lang w:val="ru-RU" w:eastAsia="ar-SA"/>
        </w:rPr>
        <w:t>обставини</w:t>
      </w:r>
      <w:proofErr w:type="spellEnd"/>
      <w:r w:rsidRPr="00711255">
        <w:rPr>
          <w:sz w:val="24"/>
          <w:szCs w:val="24"/>
          <w:lang w:val="ru-RU" w:eastAsia="ar-SA"/>
        </w:rPr>
        <w:t xml:space="preserve">, за </w:t>
      </w:r>
      <w:proofErr w:type="spellStart"/>
      <w:r w:rsidRPr="00711255">
        <w:rPr>
          <w:sz w:val="24"/>
          <w:szCs w:val="24"/>
          <w:lang w:val="ru-RU" w:eastAsia="ar-SA"/>
        </w:rPr>
        <w:t>яких</w:t>
      </w:r>
      <w:proofErr w:type="spellEnd"/>
      <w:r w:rsidRPr="00711255">
        <w:rPr>
          <w:sz w:val="24"/>
          <w:szCs w:val="24"/>
          <w:lang w:val="ru-RU" w:eastAsia="ar-SA"/>
        </w:rPr>
        <w:t xml:space="preserve"> </w:t>
      </w:r>
      <w:proofErr w:type="spellStart"/>
      <w:r w:rsidRPr="00711255">
        <w:rPr>
          <w:sz w:val="24"/>
          <w:szCs w:val="24"/>
          <w:lang w:val="ru-RU" w:eastAsia="ar-SA"/>
        </w:rPr>
        <w:t>звіт</w:t>
      </w:r>
      <w:proofErr w:type="spellEnd"/>
      <w:r w:rsidRPr="00711255">
        <w:rPr>
          <w:sz w:val="24"/>
          <w:szCs w:val="24"/>
          <w:lang w:val="ru-RU" w:eastAsia="ar-SA"/>
        </w:rPr>
        <w:t xml:space="preserve"> </w:t>
      </w:r>
      <w:proofErr w:type="spellStart"/>
      <w:r w:rsidRPr="00711255">
        <w:rPr>
          <w:sz w:val="24"/>
          <w:szCs w:val="24"/>
          <w:lang w:val="ru-RU" w:eastAsia="ar-SA"/>
        </w:rPr>
        <w:t>може</w:t>
      </w:r>
      <w:proofErr w:type="spellEnd"/>
      <w:r w:rsidRPr="00711255">
        <w:rPr>
          <w:sz w:val="24"/>
          <w:szCs w:val="24"/>
          <w:lang w:val="ru-RU" w:eastAsia="ar-SA"/>
        </w:rPr>
        <w:t xml:space="preserve"> </w:t>
      </w:r>
      <w:proofErr w:type="spellStart"/>
      <w:r w:rsidRPr="00711255">
        <w:rPr>
          <w:sz w:val="24"/>
          <w:szCs w:val="24"/>
          <w:lang w:val="ru-RU" w:eastAsia="ar-SA"/>
        </w:rPr>
        <w:t>відрізнятися</w:t>
      </w:r>
      <w:proofErr w:type="spellEnd"/>
      <w:r w:rsidRPr="00711255">
        <w:rPr>
          <w:sz w:val="24"/>
          <w:szCs w:val="24"/>
          <w:lang w:val="ru-RU" w:eastAsia="ar-SA"/>
        </w:rPr>
        <w:t xml:space="preserve"> </w:t>
      </w:r>
      <w:proofErr w:type="spellStart"/>
      <w:r w:rsidRPr="00711255">
        <w:rPr>
          <w:sz w:val="24"/>
          <w:szCs w:val="24"/>
          <w:lang w:val="ru-RU" w:eastAsia="ar-SA"/>
        </w:rPr>
        <w:t>від</w:t>
      </w:r>
      <w:proofErr w:type="spellEnd"/>
      <w:r w:rsidRPr="00711255">
        <w:rPr>
          <w:sz w:val="24"/>
          <w:szCs w:val="24"/>
          <w:lang w:val="ru-RU" w:eastAsia="ar-SA"/>
        </w:rPr>
        <w:t xml:space="preserve"> </w:t>
      </w:r>
      <w:proofErr w:type="spellStart"/>
      <w:r w:rsidRPr="00711255">
        <w:rPr>
          <w:sz w:val="24"/>
          <w:szCs w:val="24"/>
          <w:lang w:val="ru-RU" w:eastAsia="ar-SA"/>
        </w:rPr>
        <w:t>очікуваної</w:t>
      </w:r>
      <w:proofErr w:type="spellEnd"/>
      <w:r w:rsidRPr="00711255">
        <w:rPr>
          <w:sz w:val="24"/>
          <w:szCs w:val="24"/>
          <w:lang w:val="ru-RU" w:eastAsia="ar-SA"/>
        </w:rPr>
        <w:t xml:space="preserve"> </w:t>
      </w:r>
      <w:proofErr w:type="spellStart"/>
      <w:r w:rsidRPr="00711255">
        <w:rPr>
          <w:sz w:val="24"/>
          <w:szCs w:val="24"/>
          <w:lang w:val="ru-RU" w:eastAsia="ar-SA"/>
        </w:rPr>
        <w:t>форми</w:t>
      </w:r>
      <w:proofErr w:type="spellEnd"/>
      <w:r w:rsidRPr="00711255">
        <w:rPr>
          <w:sz w:val="24"/>
          <w:szCs w:val="24"/>
          <w:lang w:val="ru-RU" w:eastAsia="ar-SA"/>
        </w:rPr>
        <w:t xml:space="preserve"> та </w:t>
      </w:r>
      <w:proofErr w:type="spellStart"/>
      <w:r w:rsidRPr="00711255">
        <w:rPr>
          <w:sz w:val="24"/>
          <w:szCs w:val="24"/>
          <w:lang w:val="ru-RU" w:eastAsia="ar-SA"/>
        </w:rPr>
        <w:t>змісту</w:t>
      </w:r>
      <w:proofErr w:type="spellEnd"/>
      <w:r w:rsidRPr="00711255">
        <w:rPr>
          <w:sz w:val="24"/>
          <w:szCs w:val="24"/>
          <w:lang w:val="ru-RU" w:eastAsia="ar-SA"/>
        </w:rPr>
        <w:t>.</w:t>
      </w:r>
    </w:p>
    <w:p w:rsidR="00711255" w:rsidRPr="00711255" w:rsidRDefault="00711255" w:rsidP="00711255">
      <w:pPr>
        <w:contextualSpacing/>
        <w:jc w:val="both"/>
        <w:rPr>
          <w:sz w:val="24"/>
          <w:szCs w:val="24"/>
          <w:lang w:eastAsia="ar-SA"/>
        </w:rPr>
      </w:pPr>
      <w:r w:rsidRPr="00711255">
        <w:rPr>
          <w:sz w:val="24"/>
          <w:szCs w:val="24"/>
          <w:lang w:eastAsia="ar-SA"/>
        </w:rPr>
        <w:t>2.4. 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п. 1.1 Договору.</w:t>
      </w:r>
    </w:p>
    <w:p w:rsidR="00711255" w:rsidRPr="00711255" w:rsidRDefault="00711255" w:rsidP="00711255">
      <w:pPr>
        <w:contextualSpacing/>
        <w:jc w:val="both"/>
        <w:rPr>
          <w:sz w:val="24"/>
          <w:szCs w:val="24"/>
          <w:lang w:eastAsia="ar-SA"/>
        </w:rPr>
      </w:pPr>
      <w:r w:rsidRPr="00711255">
        <w:rPr>
          <w:sz w:val="24"/>
          <w:szCs w:val="24"/>
          <w:lang w:eastAsia="ar-SA"/>
        </w:rPr>
        <w:t>2.5. Зазначена у п 1.1 Договору застосовна концептуальна основа фінансової звітності, прийнята управлінським персоналом при складанні фінансової звітності, а саме – національні положення (стандарти) фінансової звітності, є концептуальною основою загального призначення та, водночас, концептуальною основою достовірного подання.</w:t>
      </w:r>
    </w:p>
    <w:p w:rsidR="00711255" w:rsidRPr="00711255" w:rsidRDefault="00711255" w:rsidP="00711255">
      <w:pPr>
        <w:contextualSpacing/>
        <w:jc w:val="both"/>
        <w:rPr>
          <w:sz w:val="24"/>
          <w:szCs w:val="24"/>
          <w:lang w:eastAsia="ar-SA"/>
        </w:rPr>
      </w:pPr>
      <w:r w:rsidRPr="00711255">
        <w:rPr>
          <w:sz w:val="24"/>
          <w:szCs w:val="24"/>
          <w:lang w:eastAsia="ar-SA"/>
        </w:rPr>
        <w:t>2.6. Сторони визнають та погоджуються з тим, що внаслідок властивих аудиту обмежень, які є наслідком характеру фінансової звітності (</w:t>
      </w:r>
      <w:proofErr w:type="spellStart"/>
      <w:r w:rsidRPr="00711255">
        <w:rPr>
          <w:sz w:val="24"/>
          <w:szCs w:val="24"/>
          <w:lang w:val="ru-RU" w:eastAsia="ar-SA"/>
        </w:rPr>
        <w:t>i</w:t>
      </w:r>
      <w:proofErr w:type="spellEnd"/>
      <w:r w:rsidRPr="00711255">
        <w:rPr>
          <w:sz w:val="24"/>
          <w:szCs w:val="24"/>
          <w:lang w:eastAsia="ar-SA"/>
        </w:rPr>
        <w:t>), характеру аудиторських процедур (</w:t>
      </w:r>
      <w:proofErr w:type="spellStart"/>
      <w:r w:rsidRPr="00711255">
        <w:rPr>
          <w:sz w:val="24"/>
          <w:szCs w:val="24"/>
          <w:lang w:val="ru-RU" w:eastAsia="ar-SA"/>
        </w:rPr>
        <w:t>ii</w:t>
      </w:r>
      <w:proofErr w:type="spellEnd"/>
      <w:r w:rsidRPr="00711255">
        <w:rPr>
          <w:sz w:val="24"/>
          <w:szCs w:val="24"/>
          <w:lang w:eastAsia="ar-SA"/>
        </w:rPr>
        <w:t>), потреби, щоб аудит проводився у межах обґрунтованого періоду часу та за обґрунтованою вартістю (</w:t>
      </w:r>
      <w:proofErr w:type="spellStart"/>
      <w:r w:rsidRPr="00711255">
        <w:rPr>
          <w:sz w:val="24"/>
          <w:szCs w:val="24"/>
          <w:lang w:val="ru-RU" w:eastAsia="ar-SA"/>
        </w:rPr>
        <w:t>iii</w:t>
      </w:r>
      <w:proofErr w:type="spellEnd"/>
      <w:r w:rsidRPr="00711255">
        <w:rPr>
          <w:sz w:val="24"/>
          <w:szCs w:val="24"/>
          <w:lang w:eastAsia="ar-SA"/>
        </w:rPr>
        <w:t>),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rsidR="00711255" w:rsidRPr="00711255" w:rsidRDefault="00711255" w:rsidP="00711255">
      <w:pPr>
        <w:contextualSpacing/>
        <w:jc w:val="both"/>
        <w:rPr>
          <w:sz w:val="24"/>
          <w:szCs w:val="24"/>
          <w:lang w:eastAsia="ar-SA"/>
        </w:rPr>
      </w:pPr>
      <w:r w:rsidRPr="00711255">
        <w:rPr>
          <w:sz w:val="24"/>
          <w:szCs w:val="24"/>
          <w:lang w:eastAsia="ar-SA"/>
        </w:rPr>
        <w:t xml:space="preserve">2.7. Відповідальністю аудитора за Договором є висловлення думки щодо зазначеної у </w:t>
      </w:r>
      <w:proofErr w:type="spellStart"/>
      <w:r w:rsidRPr="00711255">
        <w:rPr>
          <w:sz w:val="24"/>
          <w:szCs w:val="24"/>
          <w:lang w:eastAsia="ar-SA"/>
        </w:rPr>
        <w:t>п.п</w:t>
      </w:r>
      <w:proofErr w:type="spellEnd"/>
      <w:r w:rsidRPr="00711255">
        <w:rPr>
          <w:sz w:val="24"/>
          <w:szCs w:val="24"/>
          <w:lang w:eastAsia="ar-SA"/>
        </w:rPr>
        <w:t xml:space="preserve">. 1.1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w:t>
      </w:r>
      <w:proofErr w:type="spellStart"/>
      <w:r w:rsidRPr="00711255">
        <w:rPr>
          <w:sz w:val="24"/>
          <w:szCs w:val="24"/>
          <w:lang w:eastAsia="ar-SA"/>
        </w:rPr>
        <w:t>задовільнився</w:t>
      </w:r>
      <w:proofErr w:type="spellEnd"/>
      <w:r w:rsidRPr="00711255">
        <w:rPr>
          <w:sz w:val="24"/>
          <w:szCs w:val="24"/>
          <w:lang w:eastAsia="ar-SA"/>
        </w:rPr>
        <w:t xml:space="preserve"> менш переконливими доказами.</w:t>
      </w:r>
    </w:p>
    <w:p w:rsidR="00711255" w:rsidRPr="00711255" w:rsidRDefault="00711255" w:rsidP="00711255">
      <w:pPr>
        <w:contextualSpacing/>
        <w:jc w:val="both"/>
        <w:rPr>
          <w:sz w:val="24"/>
          <w:szCs w:val="24"/>
          <w:lang w:eastAsia="ar-SA"/>
        </w:rPr>
      </w:pPr>
      <w:r w:rsidRPr="00711255">
        <w:rPr>
          <w:sz w:val="24"/>
          <w:szCs w:val="24"/>
          <w:lang w:eastAsia="ar-SA"/>
        </w:rPr>
        <w:t xml:space="preserve">2.8. Підписанням Договору Замовник підтверджує визнання та розуміння своїм управлінським персоналом прийняття останнім на себе відповідальності за: </w:t>
      </w:r>
    </w:p>
    <w:p w:rsidR="00711255" w:rsidRPr="00711255" w:rsidRDefault="00711255" w:rsidP="00711255">
      <w:pPr>
        <w:contextualSpacing/>
        <w:jc w:val="both"/>
        <w:rPr>
          <w:sz w:val="24"/>
          <w:szCs w:val="24"/>
          <w:lang w:eastAsia="ar-SA"/>
        </w:rPr>
      </w:pPr>
      <w:r w:rsidRPr="00711255">
        <w:rPr>
          <w:sz w:val="24"/>
          <w:szCs w:val="24"/>
          <w:lang w:eastAsia="ar-SA"/>
        </w:rPr>
        <w:t>2.8.1) складання фінансової звітності відповідно до застосовної концептуальної основи фінансової звітності</w:t>
      </w:r>
      <w:r w:rsidRPr="00711255">
        <w:rPr>
          <w:iCs/>
          <w:sz w:val="24"/>
          <w:szCs w:val="24"/>
          <w:lang w:eastAsia="ar-SA"/>
        </w:rPr>
        <w:t>;</w:t>
      </w:r>
      <w:r w:rsidRPr="00711255">
        <w:rPr>
          <w:sz w:val="24"/>
          <w:szCs w:val="24"/>
          <w:lang w:eastAsia="ar-SA"/>
        </w:rPr>
        <w:t xml:space="preserve"> </w:t>
      </w:r>
    </w:p>
    <w:p w:rsidR="00711255" w:rsidRPr="00711255" w:rsidRDefault="00711255" w:rsidP="00711255">
      <w:pPr>
        <w:contextualSpacing/>
        <w:jc w:val="both"/>
        <w:rPr>
          <w:sz w:val="24"/>
          <w:szCs w:val="24"/>
          <w:lang w:eastAsia="ar-SA"/>
        </w:rPr>
      </w:pPr>
      <w:r w:rsidRPr="00711255">
        <w:rPr>
          <w:sz w:val="24"/>
          <w:szCs w:val="24"/>
          <w:lang w:eastAsia="ar-SA"/>
        </w:rPr>
        <w:t>2.8.2</w:t>
      </w:r>
      <w:r w:rsidRPr="00711255">
        <w:rPr>
          <w:sz w:val="24"/>
          <w:szCs w:val="24"/>
          <w:lang w:val="ru-RU" w:eastAsia="ar-SA"/>
        </w:rPr>
        <w:t xml:space="preserve">) </w:t>
      </w:r>
      <w:r w:rsidRPr="00711255">
        <w:rPr>
          <w:sz w:val="24"/>
          <w:szCs w:val="24"/>
          <w:lang w:eastAsia="ar-SA"/>
        </w:rPr>
        <w:t>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711255" w:rsidRPr="00711255" w:rsidRDefault="00711255" w:rsidP="00711255">
      <w:pPr>
        <w:contextualSpacing/>
        <w:jc w:val="both"/>
        <w:rPr>
          <w:sz w:val="24"/>
          <w:szCs w:val="24"/>
          <w:lang w:eastAsia="ar-SA"/>
        </w:rPr>
      </w:pPr>
      <w:r w:rsidRPr="00711255">
        <w:rPr>
          <w:sz w:val="24"/>
          <w:szCs w:val="24"/>
          <w:lang w:eastAsia="ar-SA"/>
        </w:rPr>
        <w:t>2.8.3) забезпечення аудитора:</w:t>
      </w:r>
    </w:p>
    <w:p w:rsidR="00711255" w:rsidRPr="00711255" w:rsidRDefault="00711255" w:rsidP="00711255">
      <w:pPr>
        <w:contextualSpacing/>
        <w:jc w:val="both"/>
        <w:rPr>
          <w:sz w:val="24"/>
          <w:szCs w:val="24"/>
          <w:lang w:eastAsia="ar-SA"/>
        </w:rPr>
      </w:pPr>
      <w:r w:rsidRPr="00711255">
        <w:rPr>
          <w:sz w:val="24"/>
          <w:szCs w:val="24"/>
          <w:lang w:eastAsia="ar-SA"/>
        </w:rPr>
        <w:t>а) доступом до всієї інформації, що вона, як відомо управлінському персоналу, є доречною для складання фінансової звітності (записи, документи тощо);</w:t>
      </w:r>
    </w:p>
    <w:p w:rsidR="00711255" w:rsidRPr="00711255" w:rsidRDefault="00711255" w:rsidP="00711255">
      <w:pPr>
        <w:contextualSpacing/>
        <w:jc w:val="both"/>
        <w:rPr>
          <w:sz w:val="24"/>
          <w:szCs w:val="24"/>
          <w:lang w:eastAsia="ar-SA"/>
        </w:rPr>
      </w:pPr>
      <w:r w:rsidRPr="00711255">
        <w:rPr>
          <w:sz w:val="24"/>
          <w:szCs w:val="24"/>
          <w:lang w:eastAsia="ar-SA"/>
        </w:rPr>
        <w:t xml:space="preserve">б) додатковою інформацією, про яку аудитор може зробити запит управлінському персоналу з метою аудиту (зокрема, але не виключно </w:t>
      </w:r>
      <w:r w:rsidRPr="00711255">
        <w:rPr>
          <w:color w:val="000000"/>
          <w:sz w:val="24"/>
          <w:szCs w:val="24"/>
          <w:lang w:eastAsia="ar-SA"/>
        </w:rPr>
        <w:t xml:space="preserve">письмові запевнення управлінського персоналу згідно МСА 580 </w:t>
      </w:r>
      <w:r w:rsidRPr="00711255">
        <w:rPr>
          <w:iCs/>
          <w:color w:val="000000"/>
          <w:sz w:val="24"/>
          <w:szCs w:val="24"/>
          <w:lang w:eastAsia="ar-SA"/>
        </w:rPr>
        <w:t>"Письмові запевнення"</w:t>
      </w:r>
      <w:r w:rsidRPr="00711255">
        <w:rPr>
          <w:color w:val="000000"/>
          <w:sz w:val="24"/>
          <w:szCs w:val="24"/>
          <w:lang w:eastAsia="ar-SA"/>
        </w:rPr>
        <w:t xml:space="preserve"> та письмові підтвердження управлінського персоналу згідно МСА 500 </w:t>
      </w:r>
      <w:r w:rsidRPr="00711255">
        <w:rPr>
          <w:iCs/>
          <w:color w:val="000000"/>
          <w:sz w:val="24"/>
          <w:szCs w:val="24"/>
          <w:lang w:eastAsia="ar-SA"/>
        </w:rPr>
        <w:t>"Аудиторські докази"</w:t>
      </w:r>
      <w:r w:rsidRPr="00711255">
        <w:rPr>
          <w:color w:val="000000"/>
          <w:sz w:val="24"/>
          <w:szCs w:val="24"/>
          <w:lang w:eastAsia="ar-SA"/>
        </w:rPr>
        <w:t>)</w:t>
      </w:r>
      <w:r w:rsidRPr="00711255">
        <w:rPr>
          <w:sz w:val="24"/>
          <w:szCs w:val="24"/>
          <w:lang w:eastAsia="ar-SA"/>
        </w:rPr>
        <w:t>;</w:t>
      </w:r>
    </w:p>
    <w:p w:rsidR="00711255" w:rsidRPr="00711255" w:rsidRDefault="00711255" w:rsidP="00711255">
      <w:pPr>
        <w:contextualSpacing/>
        <w:jc w:val="both"/>
        <w:rPr>
          <w:sz w:val="24"/>
          <w:szCs w:val="24"/>
          <w:lang w:val="ru-RU" w:eastAsia="ar-SA"/>
        </w:rPr>
      </w:pPr>
      <w:r w:rsidRPr="00711255">
        <w:rPr>
          <w:sz w:val="24"/>
          <w:szCs w:val="24"/>
          <w:lang w:eastAsia="ar-SA"/>
        </w:rPr>
        <w:t>в) необмеженим доступом до працівників Замовника, від яких, за визначенням аудитора, необхідно отримати аудиторські докази.</w:t>
      </w:r>
    </w:p>
    <w:p w:rsidR="00711255" w:rsidRPr="00711255" w:rsidRDefault="00711255" w:rsidP="00711255">
      <w:pPr>
        <w:contextualSpacing/>
        <w:jc w:val="both"/>
        <w:rPr>
          <w:sz w:val="24"/>
          <w:szCs w:val="24"/>
          <w:lang w:eastAsia="ar-SA"/>
        </w:rPr>
      </w:pPr>
      <w:r w:rsidRPr="00711255">
        <w:rPr>
          <w:sz w:val="24"/>
          <w:szCs w:val="24"/>
          <w:lang w:eastAsia="ar-SA"/>
        </w:rPr>
        <w:t>2.9. Метою аудиту згідно з МСА 200 "Загальні цілі незалежного аудитора та проведення аудиту відповідно до міжнародних стандартів аудиту" є підвищення ступеня довіри користувачів фінансової звітності через висловлення аудитором думки про те, чи складена фінансова звітність у всіх суттєвих аспектах відповідно до застосованої концептуальної основи – МСФЗ або П(С)БО.</w:t>
      </w:r>
      <w:r w:rsidRPr="00711255">
        <w:rPr>
          <w:rFonts w:ascii="Arial" w:hAnsi="Arial" w:cs="Arial"/>
          <w:sz w:val="18"/>
          <w:szCs w:val="18"/>
          <w:lang w:val="ru-RU"/>
        </w:rPr>
        <w:t xml:space="preserve"> </w:t>
      </w:r>
    </w:p>
    <w:p w:rsidR="00711255" w:rsidRPr="00711255" w:rsidRDefault="00711255" w:rsidP="00711255">
      <w:pPr>
        <w:keepNext/>
        <w:keepLines/>
        <w:widowControl w:val="0"/>
        <w:numPr>
          <w:ilvl w:val="0"/>
          <w:numId w:val="11"/>
        </w:numPr>
        <w:suppressAutoHyphens/>
        <w:overflowPunct w:val="0"/>
        <w:autoSpaceDE w:val="0"/>
        <w:autoSpaceDN w:val="0"/>
        <w:adjustRightInd w:val="0"/>
        <w:spacing w:before="200" w:after="120" w:line="276" w:lineRule="auto"/>
        <w:ind w:left="0" w:firstLine="567"/>
        <w:jc w:val="center"/>
        <w:textAlignment w:val="baseline"/>
        <w:outlineLvl w:val="0"/>
        <w:rPr>
          <w:b/>
          <w:i/>
          <w:kern w:val="1"/>
          <w:sz w:val="24"/>
          <w:szCs w:val="24"/>
          <w:lang w:eastAsia="ar-SA"/>
        </w:rPr>
      </w:pPr>
      <w:r w:rsidRPr="00711255">
        <w:rPr>
          <w:b/>
          <w:i/>
          <w:kern w:val="1"/>
          <w:sz w:val="22"/>
          <w:szCs w:val="22"/>
          <w:lang w:eastAsia="ar-SA"/>
        </w:rPr>
        <w:t>3. Права та обов'язки сторін.</w:t>
      </w:r>
    </w:p>
    <w:p w:rsidR="00711255" w:rsidRPr="00711255" w:rsidRDefault="00711255" w:rsidP="00711255">
      <w:pPr>
        <w:contextualSpacing/>
        <w:jc w:val="both"/>
        <w:rPr>
          <w:sz w:val="24"/>
          <w:szCs w:val="24"/>
          <w:lang w:eastAsia="ar-SA"/>
        </w:rPr>
      </w:pPr>
      <w:r w:rsidRPr="00711255">
        <w:rPr>
          <w:sz w:val="24"/>
          <w:szCs w:val="24"/>
          <w:lang w:eastAsia="ar-SA"/>
        </w:rPr>
        <w:t>3.1.</w:t>
      </w:r>
      <w:r w:rsidRPr="00711255">
        <w:rPr>
          <w:sz w:val="24"/>
          <w:szCs w:val="24"/>
          <w:lang w:eastAsia="ar-SA"/>
        </w:rPr>
        <w:tab/>
        <w:t>Виконавець протягом терміну дії Договору має</w:t>
      </w:r>
      <w:r w:rsidRPr="00711255">
        <w:rPr>
          <w:i/>
          <w:sz w:val="24"/>
          <w:szCs w:val="24"/>
          <w:lang w:eastAsia="ar-SA"/>
        </w:rPr>
        <w:t>:</w:t>
      </w:r>
    </w:p>
    <w:p w:rsidR="00711255" w:rsidRPr="00711255" w:rsidRDefault="00711255" w:rsidP="00711255">
      <w:pPr>
        <w:contextualSpacing/>
        <w:jc w:val="both"/>
        <w:rPr>
          <w:sz w:val="24"/>
          <w:szCs w:val="24"/>
          <w:lang w:eastAsia="ar-SA"/>
        </w:rPr>
      </w:pPr>
      <w:r w:rsidRPr="00711255">
        <w:rPr>
          <w:sz w:val="24"/>
          <w:szCs w:val="24"/>
          <w:lang w:eastAsia="ar-SA"/>
        </w:rPr>
        <w:t>3.1.1. Якісно та вчасно провести аудит фінансової звітності згідно з діючими законодавчими актами та МСА.</w:t>
      </w:r>
    </w:p>
    <w:p w:rsidR="00711255" w:rsidRPr="00711255" w:rsidRDefault="00711255" w:rsidP="00711255">
      <w:pPr>
        <w:contextualSpacing/>
        <w:jc w:val="both"/>
        <w:rPr>
          <w:rFonts w:ascii="Calibri" w:hAnsi="Calibri" w:cs="Calibri"/>
          <w:color w:val="000000"/>
          <w:sz w:val="22"/>
          <w:szCs w:val="22"/>
          <w:lang w:eastAsia="ar-SA"/>
        </w:rPr>
      </w:pPr>
      <w:r w:rsidRPr="00711255">
        <w:rPr>
          <w:sz w:val="24"/>
          <w:szCs w:val="24"/>
          <w:lang w:eastAsia="ar-SA"/>
        </w:rPr>
        <w:t>3.1.2. Надати Замовнику по закінченні роботи Звіт з аудита фінансової звітності, а також Акт прийому-здачі наданих послуг.</w:t>
      </w:r>
    </w:p>
    <w:p w:rsidR="00711255" w:rsidRPr="00711255" w:rsidRDefault="00711255" w:rsidP="00711255">
      <w:pPr>
        <w:contextualSpacing/>
        <w:jc w:val="both"/>
        <w:rPr>
          <w:sz w:val="24"/>
          <w:szCs w:val="24"/>
          <w:lang w:eastAsia="ar-SA"/>
        </w:rPr>
      </w:pPr>
      <w:r w:rsidRPr="00711255">
        <w:rPr>
          <w:color w:val="000000"/>
          <w:sz w:val="24"/>
          <w:szCs w:val="24"/>
          <w:lang w:eastAsia="ar-SA"/>
        </w:rPr>
        <w:lastRenderedPageBreak/>
        <w:t xml:space="preserve">3.1.3. 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 згідно з МСА 260 </w:t>
      </w:r>
      <w:r w:rsidRPr="00711255">
        <w:rPr>
          <w:iCs/>
          <w:color w:val="000000"/>
          <w:sz w:val="24"/>
          <w:szCs w:val="24"/>
          <w:lang w:eastAsia="ar-SA"/>
        </w:rPr>
        <w:t xml:space="preserve">"Повідомлення інформації з питань аудиту тим, кого наділено найвищими повноваженнями" </w:t>
      </w:r>
      <w:r w:rsidRPr="00711255">
        <w:rPr>
          <w:color w:val="000000"/>
          <w:sz w:val="24"/>
          <w:szCs w:val="24"/>
          <w:lang w:eastAsia="ar-SA"/>
        </w:rPr>
        <w:t xml:space="preserve">, МСА 265 </w:t>
      </w:r>
      <w:r w:rsidRPr="00711255">
        <w:rPr>
          <w:iCs/>
          <w:color w:val="000000"/>
          <w:sz w:val="24"/>
          <w:szCs w:val="24"/>
          <w:lang w:eastAsia="ar-SA"/>
        </w:rPr>
        <w:t>"Повідомлення інформації про недоліки внутрішнього контролю тим, кого наділено найвищими повноваженнями, та управлінському персоналу"</w:t>
      </w:r>
      <w:r w:rsidRPr="00711255">
        <w:rPr>
          <w:color w:val="000000"/>
          <w:sz w:val="24"/>
          <w:szCs w:val="24"/>
          <w:lang w:eastAsia="ar-SA"/>
        </w:rPr>
        <w:t xml:space="preserve">, МСА 450 </w:t>
      </w:r>
      <w:r w:rsidRPr="00711255">
        <w:rPr>
          <w:iCs/>
          <w:color w:val="000000"/>
          <w:sz w:val="24"/>
          <w:szCs w:val="24"/>
          <w:lang w:eastAsia="ar-SA"/>
        </w:rPr>
        <w:t>"Оцінка викривлень, ідентифікованих під час аудиту".</w:t>
      </w:r>
    </w:p>
    <w:p w:rsidR="00711255" w:rsidRPr="00711255" w:rsidRDefault="00711255" w:rsidP="00711255">
      <w:pPr>
        <w:contextualSpacing/>
        <w:jc w:val="both"/>
        <w:rPr>
          <w:sz w:val="24"/>
          <w:szCs w:val="24"/>
          <w:lang w:eastAsia="ar-SA"/>
        </w:rPr>
      </w:pPr>
      <w:r w:rsidRPr="00711255">
        <w:rPr>
          <w:sz w:val="24"/>
          <w:szCs w:val="24"/>
          <w:lang w:eastAsia="ar-SA"/>
        </w:rPr>
        <w:t xml:space="preserve">3.1.4. Дотримуватись умов конфіденційності, щодо отриманої від Замовника інформації про його фінансово-господарську діяльність, не розголошувати відомості, що становлять предмет комерційної таємниці Замовника, і не використовувати їх у своїх інтересах або в інтересах третіх осіб. </w:t>
      </w:r>
    </w:p>
    <w:p w:rsidR="00711255" w:rsidRPr="00711255" w:rsidRDefault="00711255" w:rsidP="00711255">
      <w:pPr>
        <w:contextualSpacing/>
        <w:jc w:val="both"/>
        <w:rPr>
          <w:rFonts w:ascii="Calibri" w:hAnsi="Calibri" w:cs="Calibri"/>
          <w:i/>
          <w:color w:val="000000"/>
          <w:sz w:val="22"/>
          <w:szCs w:val="22"/>
          <w:lang w:eastAsia="ar-SA"/>
        </w:rPr>
      </w:pPr>
      <w:r w:rsidRPr="00711255">
        <w:rPr>
          <w:sz w:val="24"/>
          <w:szCs w:val="24"/>
          <w:lang w:eastAsia="ar-SA"/>
        </w:rPr>
        <w:t>3.1.5. Виконувати інші зобов’язання та нести відповідальність, передбачену Договором.</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 Виконавець має право</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3.2.1. Самостійно визначати форми і методи проведення аудиту згідно з МСА, норм чинного законодавства України, умов Договору.</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3.2.4. Залучати на договірних засадах до участі в аудиті інших аудиторів, експертів різного профілю,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3.2.5. 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аудиторської перевірки. </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3.2.6. В порядку, визначеному у  п. 8</w:t>
      </w:r>
      <w:r w:rsidRPr="00711255">
        <w:rPr>
          <w:color w:val="000000"/>
          <w:sz w:val="24"/>
          <w:szCs w:val="24"/>
          <w:lang w:val="ru-RU" w:eastAsia="ar-SA"/>
        </w:rPr>
        <w:t>.5</w:t>
      </w:r>
      <w:r w:rsidRPr="00711255">
        <w:rPr>
          <w:color w:val="000000"/>
          <w:sz w:val="24"/>
          <w:szCs w:val="24"/>
          <w:lang w:eastAsia="ar-SA"/>
        </w:rPr>
        <w:t xml:space="preserve"> Договору, в односторонньому порядку відмовитися від виконання Договору в цілому.</w:t>
      </w:r>
    </w:p>
    <w:p w:rsidR="00711255" w:rsidRPr="00711255" w:rsidRDefault="00711255" w:rsidP="00711255">
      <w:pPr>
        <w:contextualSpacing/>
        <w:jc w:val="both"/>
        <w:rPr>
          <w:sz w:val="24"/>
          <w:szCs w:val="24"/>
          <w:lang w:eastAsia="ar-SA"/>
        </w:rPr>
      </w:pPr>
      <w:r w:rsidRPr="00711255">
        <w:rPr>
          <w:color w:val="000000"/>
          <w:sz w:val="24"/>
          <w:szCs w:val="24"/>
          <w:lang w:eastAsia="ar-SA"/>
        </w:rPr>
        <w:t>3.2.7. Вимагати від Замовника, його працівників, управлінського персоналу, тих, кого наділено найвищими повноваженнями, належного виконання зобов’язань за Договором.</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3.3. Замовник має</w:t>
      </w:r>
      <w:r w:rsidRPr="00711255">
        <w:rPr>
          <w:sz w:val="24"/>
          <w:szCs w:val="24"/>
          <w:lang w:eastAsia="ar-SA"/>
        </w:rPr>
        <w:t>:</w:t>
      </w:r>
    </w:p>
    <w:p w:rsidR="00711255" w:rsidRPr="00711255" w:rsidRDefault="00711255" w:rsidP="00711255">
      <w:pPr>
        <w:contextualSpacing/>
        <w:jc w:val="both"/>
        <w:rPr>
          <w:sz w:val="24"/>
          <w:szCs w:val="24"/>
          <w:lang w:eastAsia="ar-SA"/>
        </w:rPr>
      </w:pPr>
      <w:r w:rsidRPr="00711255">
        <w:rPr>
          <w:color w:val="000000"/>
          <w:sz w:val="24"/>
          <w:szCs w:val="24"/>
          <w:lang w:eastAsia="ar-SA"/>
        </w:rPr>
        <w:t>3.3.1. Надавати Виконавцю для проведення аудиторської перевірки достовірну та повну фінансову звітність, іншу фінансову інформацію та документи.</w:t>
      </w:r>
    </w:p>
    <w:p w:rsidR="00711255" w:rsidRPr="00711255" w:rsidRDefault="00711255" w:rsidP="00711255">
      <w:pPr>
        <w:contextualSpacing/>
        <w:jc w:val="both"/>
        <w:rPr>
          <w:color w:val="000000"/>
          <w:sz w:val="24"/>
          <w:szCs w:val="24"/>
          <w:lang w:eastAsia="ar-SA"/>
        </w:rPr>
      </w:pPr>
      <w:r w:rsidRPr="00711255">
        <w:rPr>
          <w:sz w:val="24"/>
          <w:szCs w:val="24"/>
          <w:lang w:eastAsia="ar-SA"/>
        </w:rPr>
        <w:t xml:space="preserve">3.3.2. 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w:t>
      </w:r>
      <w:r w:rsidRPr="00711255">
        <w:rPr>
          <w:sz w:val="24"/>
          <w:szCs w:val="24"/>
          <w:lang w:eastAsia="ar-SA"/>
        </w:rPr>
        <w:lastRenderedPageBreak/>
        <w:t>договори, а також інші документи та будь-яку повну і достовірну інформацію (зокрема, ту, що становить комерційну таємницю Замовника), необхідну Виконавцю для проведення аудиторської перевірки в повному обсязі і в термін, встановлений Договором.</w:t>
      </w:r>
    </w:p>
    <w:p w:rsidR="00711255" w:rsidRPr="00711255" w:rsidRDefault="00711255" w:rsidP="00711255">
      <w:pPr>
        <w:contextualSpacing/>
        <w:jc w:val="both"/>
        <w:rPr>
          <w:sz w:val="24"/>
          <w:szCs w:val="24"/>
          <w:lang w:eastAsia="ar-SA"/>
        </w:rPr>
      </w:pPr>
      <w:r w:rsidRPr="00711255">
        <w:rPr>
          <w:color w:val="000000"/>
          <w:sz w:val="24"/>
          <w:szCs w:val="24"/>
          <w:lang w:eastAsia="ar-SA"/>
        </w:rPr>
        <w:t xml:space="preserve">3.3.3. 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 </w:t>
      </w:r>
    </w:p>
    <w:p w:rsidR="00711255" w:rsidRPr="00711255" w:rsidRDefault="00711255" w:rsidP="00711255">
      <w:pPr>
        <w:contextualSpacing/>
        <w:jc w:val="both"/>
        <w:rPr>
          <w:color w:val="000000"/>
          <w:sz w:val="24"/>
          <w:szCs w:val="24"/>
          <w:lang w:eastAsia="ar-SA"/>
        </w:rPr>
      </w:pPr>
      <w:r w:rsidRPr="00711255">
        <w:rPr>
          <w:sz w:val="24"/>
          <w:szCs w:val="24"/>
          <w:lang w:eastAsia="ar-SA"/>
        </w:rPr>
        <w:t xml:space="preserve">3.3.4. Відповідно до запитів Виконавця надавати останньому </w:t>
      </w:r>
      <w:r w:rsidRPr="00711255">
        <w:rPr>
          <w:color w:val="000000"/>
          <w:sz w:val="24"/>
          <w:szCs w:val="24"/>
          <w:lang w:eastAsia="ar-SA"/>
        </w:rPr>
        <w:t xml:space="preserve">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w:t>
      </w:r>
      <w:r w:rsidRPr="00711255">
        <w:rPr>
          <w:iCs/>
          <w:color w:val="000000"/>
          <w:sz w:val="24"/>
          <w:szCs w:val="24"/>
          <w:lang w:eastAsia="ar-SA"/>
        </w:rPr>
        <w:t>"Письмові запевнення"</w:t>
      </w:r>
      <w:r w:rsidRPr="00711255">
        <w:rPr>
          <w:color w:val="000000"/>
          <w:sz w:val="24"/>
          <w:szCs w:val="24"/>
          <w:lang w:eastAsia="ar-SA"/>
        </w:rPr>
        <w:t xml:space="preserve">) та письмові підтвердження управлінського персоналу (МСА 500 </w:t>
      </w:r>
      <w:r w:rsidRPr="00711255">
        <w:rPr>
          <w:iCs/>
          <w:color w:val="000000"/>
          <w:sz w:val="24"/>
          <w:szCs w:val="24"/>
          <w:lang w:eastAsia="ar-SA"/>
        </w:rPr>
        <w:t>"Аудиторські докази"</w:t>
      </w:r>
      <w:r w:rsidRPr="00711255">
        <w:rPr>
          <w:color w:val="000000"/>
          <w:sz w:val="24"/>
          <w:szCs w:val="24"/>
          <w:lang w:eastAsia="ar-SA"/>
        </w:rPr>
        <w:t xml:space="preserve">). </w:t>
      </w:r>
    </w:p>
    <w:p w:rsidR="00711255" w:rsidRPr="00711255" w:rsidRDefault="00711255" w:rsidP="00711255">
      <w:pPr>
        <w:contextualSpacing/>
        <w:jc w:val="both"/>
        <w:rPr>
          <w:sz w:val="24"/>
          <w:szCs w:val="24"/>
          <w:lang w:eastAsia="ar-SA"/>
        </w:rPr>
      </w:pPr>
      <w:r w:rsidRPr="00711255">
        <w:rPr>
          <w:color w:val="000000"/>
          <w:sz w:val="24"/>
          <w:szCs w:val="24"/>
          <w:lang w:eastAsia="ar-SA"/>
        </w:rPr>
        <w:t>3.3.5. 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rsidR="00711255" w:rsidRPr="00711255" w:rsidRDefault="00711255" w:rsidP="00711255">
      <w:pPr>
        <w:contextualSpacing/>
        <w:jc w:val="both"/>
        <w:rPr>
          <w:sz w:val="24"/>
          <w:szCs w:val="24"/>
          <w:lang w:eastAsia="ar-SA"/>
        </w:rPr>
      </w:pPr>
      <w:r w:rsidRPr="00711255">
        <w:rPr>
          <w:sz w:val="24"/>
          <w:szCs w:val="24"/>
          <w:lang w:eastAsia="ar-SA"/>
        </w:rPr>
        <w:t>3.3.6. Забезпечити Виконавцю необхідні нормальні умови для роботи на весь час проведення аудиторської перевірки,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rsidR="00711255" w:rsidRPr="00711255" w:rsidRDefault="00711255" w:rsidP="00711255">
      <w:pPr>
        <w:contextualSpacing/>
        <w:jc w:val="both"/>
        <w:rPr>
          <w:color w:val="000000"/>
          <w:sz w:val="24"/>
          <w:szCs w:val="24"/>
          <w:lang w:eastAsia="ar-SA"/>
        </w:rPr>
      </w:pPr>
      <w:r w:rsidRPr="00711255">
        <w:rPr>
          <w:sz w:val="24"/>
          <w:szCs w:val="24"/>
          <w:lang w:eastAsia="ar-SA"/>
        </w:rPr>
        <w:t xml:space="preserve">3.3.7. 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згідно Графіку аудиторської </w:t>
      </w:r>
      <w:r w:rsidRPr="00711255">
        <w:rPr>
          <w:color w:val="000000"/>
          <w:sz w:val="24"/>
          <w:szCs w:val="24"/>
          <w:lang w:eastAsia="ar-SA"/>
        </w:rPr>
        <w:t>перевірки (Додаток 1)</w:t>
      </w:r>
      <w:r w:rsidRPr="00711255">
        <w:rPr>
          <w:sz w:val="24"/>
          <w:szCs w:val="24"/>
          <w:lang w:eastAsia="ar-SA"/>
        </w:rPr>
        <w:t>.</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3.3.8. Прийняти результати аудиторської перевірки вчасним підписанням Акту приймання-передачі результатів аудиту та здійсненням повного розрахунку (платежів) з Виконавцем відповідно до умов Договору.</w:t>
      </w:r>
    </w:p>
    <w:p w:rsidR="00711255" w:rsidRPr="00711255" w:rsidRDefault="00711255" w:rsidP="00711255">
      <w:pPr>
        <w:contextualSpacing/>
        <w:jc w:val="both"/>
        <w:rPr>
          <w:sz w:val="24"/>
          <w:szCs w:val="24"/>
          <w:lang w:eastAsia="ar-SA"/>
        </w:rPr>
      </w:pPr>
      <w:r w:rsidRPr="00711255">
        <w:rPr>
          <w:color w:val="000000"/>
          <w:sz w:val="24"/>
          <w:szCs w:val="24"/>
          <w:lang w:eastAsia="ar-SA"/>
        </w:rPr>
        <w:t>3.3.9. Виконувати інші зобов’язання та нести відповідальність, передбачену Договором.</w:t>
      </w:r>
    </w:p>
    <w:p w:rsidR="00711255" w:rsidRPr="00711255" w:rsidRDefault="00711255" w:rsidP="00711255">
      <w:pPr>
        <w:contextualSpacing/>
        <w:jc w:val="both"/>
        <w:rPr>
          <w:sz w:val="24"/>
          <w:szCs w:val="24"/>
          <w:lang w:eastAsia="ar-SA"/>
        </w:rPr>
      </w:pPr>
      <w:r w:rsidRPr="00711255">
        <w:rPr>
          <w:color w:val="000000"/>
          <w:sz w:val="24"/>
          <w:szCs w:val="24"/>
          <w:lang w:eastAsia="ar-SA"/>
        </w:rPr>
        <w:t>3.4. Замовник має право</w:t>
      </w:r>
      <w:r w:rsidRPr="00711255">
        <w:rPr>
          <w:sz w:val="24"/>
          <w:szCs w:val="24"/>
          <w:lang w:eastAsia="ar-SA"/>
        </w:rPr>
        <w:t>:</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3.4.1. Отримувати від Виконавця інформацію, листи, письмові звіти та аудиторський звіт, в порядку та на умовах, передбачених Договором. </w:t>
      </w:r>
    </w:p>
    <w:p w:rsidR="00711255" w:rsidRPr="00711255" w:rsidRDefault="00711255" w:rsidP="00711255">
      <w:pPr>
        <w:contextualSpacing/>
        <w:jc w:val="both"/>
        <w:rPr>
          <w:sz w:val="24"/>
          <w:szCs w:val="24"/>
          <w:lang w:val="ru-RU" w:eastAsia="ar-SA"/>
        </w:rPr>
      </w:pPr>
      <w:r w:rsidRPr="00711255">
        <w:rPr>
          <w:color w:val="000000"/>
          <w:sz w:val="24"/>
          <w:szCs w:val="24"/>
          <w:lang w:eastAsia="ar-SA"/>
        </w:rPr>
        <w:t>3.4.2. Вимагати від Виконавця належного виконання зобов’язань за Договором.</w:t>
      </w:r>
    </w:p>
    <w:p w:rsidR="00711255" w:rsidRPr="00711255" w:rsidRDefault="00711255" w:rsidP="00711255">
      <w:pPr>
        <w:contextualSpacing/>
        <w:jc w:val="both"/>
        <w:rPr>
          <w:sz w:val="22"/>
          <w:szCs w:val="22"/>
          <w:lang w:val="ru-RU" w:eastAsia="ar-SA"/>
        </w:rPr>
      </w:pPr>
    </w:p>
    <w:p w:rsidR="00711255" w:rsidRPr="00711255" w:rsidRDefault="00711255" w:rsidP="00711255">
      <w:pPr>
        <w:keepNext/>
        <w:keepLines/>
        <w:widowControl w:val="0"/>
        <w:numPr>
          <w:ilvl w:val="0"/>
          <w:numId w:val="11"/>
        </w:numPr>
        <w:suppressAutoHyphens/>
        <w:overflowPunct w:val="0"/>
        <w:autoSpaceDE w:val="0"/>
        <w:autoSpaceDN w:val="0"/>
        <w:adjustRightInd w:val="0"/>
        <w:spacing w:before="200" w:after="120" w:line="276" w:lineRule="auto"/>
        <w:ind w:left="0" w:firstLine="567"/>
        <w:jc w:val="center"/>
        <w:textAlignment w:val="baseline"/>
        <w:outlineLvl w:val="0"/>
        <w:rPr>
          <w:rFonts w:ascii="Arial" w:hAnsi="Arial" w:cs="Arial"/>
          <w:b/>
          <w:i/>
          <w:color w:val="000000"/>
          <w:kern w:val="1"/>
          <w:sz w:val="22"/>
          <w:szCs w:val="22"/>
          <w:lang w:eastAsia="ar-SA"/>
        </w:rPr>
      </w:pPr>
      <w:r w:rsidRPr="00711255">
        <w:rPr>
          <w:b/>
          <w:i/>
          <w:kern w:val="1"/>
          <w:sz w:val="22"/>
          <w:szCs w:val="22"/>
          <w:lang w:eastAsia="ar-SA"/>
        </w:rPr>
        <w:t>4</w:t>
      </w:r>
      <w:r w:rsidRPr="00711255">
        <w:rPr>
          <w:b/>
          <w:i/>
          <w:kern w:val="1"/>
          <w:sz w:val="22"/>
          <w:szCs w:val="22"/>
          <w:lang w:val="ru-RU" w:eastAsia="ar-SA"/>
        </w:rPr>
        <w:t xml:space="preserve">. </w:t>
      </w:r>
      <w:proofErr w:type="spellStart"/>
      <w:r w:rsidRPr="00711255">
        <w:rPr>
          <w:b/>
          <w:i/>
          <w:kern w:val="1"/>
          <w:sz w:val="22"/>
          <w:szCs w:val="22"/>
          <w:lang w:val="ru-RU" w:eastAsia="ar-SA"/>
        </w:rPr>
        <w:t>Вартість</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послуг</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і</w:t>
      </w:r>
      <w:proofErr w:type="spellEnd"/>
      <w:r w:rsidRPr="00711255">
        <w:rPr>
          <w:b/>
          <w:i/>
          <w:kern w:val="1"/>
          <w:sz w:val="22"/>
          <w:szCs w:val="22"/>
          <w:lang w:val="ru-RU" w:eastAsia="ar-SA"/>
        </w:rPr>
        <w:t xml:space="preserve"> порядок </w:t>
      </w:r>
      <w:proofErr w:type="spellStart"/>
      <w:r w:rsidRPr="00711255">
        <w:rPr>
          <w:b/>
          <w:i/>
          <w:kern w:val="1"/>
          <w:sz w:val="22"/>
          <w:szCs w:val="22"/>
          <w:lang w:val="ru-RU" w:eastAsia="ar-SA"/>
        </w:rPr>
        <w:t>розрахунків</w:t>
      </w:r>
      <w:proofErr w:type="spellEnd"/>
    </w:p>
    <w:p w:rsidR="00711255" w:rsidRPr="00711255" w:rsidRDefault="00711255" w:rsidP="00711255">
      <w:pPr>
        <w:widowControl w:val="0"/>
        <w:numPr>
          <w:ilvl w:val="0"/>
          <w:numId w:val="11"/>
        </w:numPr>
        <w:shd w:val="clear" w:color="auto" w:fill="FFFFFF"/>
        <w:tabs>
          <w:tab w:val="left" w:pos="0"/>
        </w:tabs>
        <w:overflowPunct w:val="0"/>
        <w:autoSpaceDE w:val="0"/>
        <w:autoSpaceDN w:val="0"/>
        <w:adjustRightInd w:val="0"/>
        <w:spacing w:before="200" w:line="260" w:lineRule="auto"/>
        <w:ind w:left="0" w:firstLine="0"/>
        <w:jc w:val="both"/>
        <w:textAlignment w:val="baseline"/>
        <w:rPr>
          <w:color w:val="000000"/>
          <w:spacing w:val="-5"/>
          <w:sz w:val="24"/>
          <w:szCs w:val="24"/>
          <w:lang w:eastAsia="uk-UA"/>
        </w:rPr>
      </w:pPr>
      <w:r w:rsidRPr="00711255">
        <w:rPr>
          <w:color w:val="000000"/>
          <w:spacing w:val="-5"/>
          <w:sz w:val="24"/>
          <w:szCs w:val="24"/>
          <w:lang w:eastAsia="uk-UA"/>
        </w:rPr>
        <w:t xml:space="preserve">4.1. Розмір </w:t>
      </w:r>
      <w:r w:rsidRPr="00711255">
        <w:rPr>
          <w:sz w:val="24"/>
          <w:szCs w:val="24"/>
          <w:lang w:eastAsia="ar-SA"/>
        </w:rPr>
        <w:t>винагороди</w:t>
      </w:r>
      <w:r w:rsidRPr="00711255">
        <w:rPr>
          <w:color w:val="000000"/>
          <w:spacing w:val="-5"/>
          <w:sz w:val="24"/>
          <w:szCs w:val="24"/>
          <w:lang w:eastAsia="uk-UA"/>
        </w:rPr>
        <w:t xml:space="preserve"> за проведення </w:t>
      </w:r>
      <w:r w:rsidRPr="00711255">
        <w:rPr>
          <w:color w:val="000000"/>
          <w:sz w:val="24"/>
          <w:szCs w:val="24"/>
          <w:lang w:eastAsia="ar-SA"/>
        </w:rPr>
        <w:t>аудиту</w:t>
      </w:r>
      <w:r w:rsidRPr="00711255">
        <w:rPr>
          <w:color w:val="000000"/>
          <w:spacing w:val="-5"/>
          <w:sz w:val="24"/>
          <w:szCs w:val="24"/>
          <w:lang w:eastAsia="uk-UA"/>
        </w:rPr>
        <w:t xml:space="preserve"> визначається часом, який необхідний для якісного виконання </w:t>
      </w:r>
      <w:r w:rsidRPr="00711255">
        <w:rPr>
          <w:color w:val="000000"/>
          <w:sz w:val="24"/>
          <w:szCs w:val="24"/>
          <w:lang w:eastAsia="ar-SA"/>
        </w:rPr>
        <w:t>аудиту</w:t>
      </w:r>
      <w:r w:rsidRPr="00711255">
        <w:rPr>
          <w:color w:val="000000"/>
          <w:spacing w:val="-5"/>
          <w:sz w:val="24"/>
          <w:szCs w:val="24"/>
          <w:lang w:eastAsia="uk-UA"/>
        </w:rPr>
        <w:t xml:space="preserve">, належного рівня навичок, знань, професійної кваліфікації та ступеню відповідальності аудитора. Час, необхідний для виконання аудиту, визначається через трудомісткість  (в людино-годинах), а інші складові (рівень навичок, знань, професійної кваліфікації) – через вартість 1 (однієї) людино-години роботи відповідної категорії персоналу </w:t>
      </w:r>
      <w:r w:rsidRPr="00711255">
        <w:rPr>
          <w:color w:val="000000"/>
          <w:sz w:val="24"/>
          <w:szCs w:val="24"/>
          <w:lang w:eastAsia="ar-SA"/>
        </w:rPr>
        <w:t>Виконавця</w:t>
      </w:r>
      <w:r w:rsidRPr="00711255">
        <w:rPr>
          <w:color w:val="000000"/>
          <w:spacing w:val="-5"/>
          <w:sz w:val="24"/>
          <w:szCs w:val="24"/>
          <w:lang w:eastAsia="uk-UA"/>
        </w:rPr>
        <w:t xml:space="preserve">. Розмір винагороди за аудиторську перевірку, що проводиться згідно п. 1.1 Договору, буде визначатися як сума добутків трудомісткості </w:t>
      </w:r>
      <w:r w:rsidRPr="00711255">
        <w:rPr>
          <w:color w:val="000000"/>
          <w:sz w:val="24"/>
          <w:szCs w:val="24"/>
          <w:lang w:eastAsia="ar-SA"/>
        </w:rPr>
        <w:t>аудит</w:t>
      </w:r>
      <w:r w:rsidRPr="00711255">
        <w:rPr>
          <w:color w:val="000000"/>
          <w:spacing w:val="-5"/>
          <w:sz w:val="24"/>
          <w:szCs w:val="24"/>
          <w:lang w:eastAsia="uk-UA"/>
        </w:rPr>
        <w:t>орської перевірки в розрізі категорій персоналу Виконавця та вартості однієї людино-години роботи відповідної категорії персоналу Виконавця , що становить:</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color w:val="000000"/>
          <w:spacing w:val="-5"/>
          <w:sz w:val="24"/>
          <w:szCs w:val="24"/>
          <w:lang w:val="ru-RU" w:eastAsia="uk-UA"/>
        </w:rPr>
      </w:pPr>
      <w:proofErr w:type="spellStart"/>
      <w:r w:rsidRPr="00711255">
        <w:rPr>
          <w:color w:val="000000"/>
          <w:spacing w:val="-5"/>
          <w:sz w:val="24"/>
          <w:szCs w:val="24"/>
          <w:lang w:eastAsia="uk-UA"/>
        </w:rPr>
        <w:t>Директор________________</w:t>
      </w:r>
      <w:proofErr w:type="spellEnd"/>
      <w:r w:rsidRPr="00711255">
        <w:rPr>
          <w:color w:val="000000"/>
          <w:spacing w:val="-5"/>
          <w:sz w:val="24"/>
          <w:szCs w:val="24"/>
          <w:lang w:eastAsia="uk-UA"/>
        </w:rPr>
        <w:t>_______</w:t>
      </w:r>
      <w:r>
        <w:rPr>
          <w:color w:val="000000"/>
          <w:spacing w:val="-5"/>
          <w:sz w:val="24"/>
          <w:szCs w:val="24"/>
          <w:lang w:eastAsia="uk-UA"/>
        </w:rPr>
        <w:t>10</w:t>
      </w:r>
      <w:r w:rsidRPr="00711255">
        <w:rPr>
          <w:color w:val="000000"/>
          <w:spacing w:val="-5"/>
          <w:sz w:val="24"/>
          <w:szCs w:val="24"/>
          <w:lang w:eastAsia="uk-UA"/>
        </w:rPr>
        <w:t>,0    ___________250 гривень, без ПДВ</w:t>
      </w:r>
      <w:r w:rsidRPr="00711255">
        <w:rPr>
          <w:color w:val="000000"/>
          <w:spacing w:val="-5"/>
          <w:sz w:val="24"/>
          <w:szCs w:val="24"/>
          <w:lang w:val="ru-RU" w:eastAsia="uk-UA"/>
        </w:rPr>
        <w:t>;</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i/>
          <w:color w:val="000000"/>
          <w:spacing w:val="-5"/>
          <w:sz w:val="16"/>
          <w:szCs w:val="16"/>
          <w:lang w:val="ru-RU" w:eastAsia="uk-UA"/>
        </w:rPr>
      </w:pPr>
      <w:r w:rsidRPr="00711255">
        <w:rPr>
          <w:i/>
          <w:color w:val="000000"/>
          <w:spacing w:val="-5"/>
          <w:sz w:val="16"/>
          <w:szCs w:val="16"/>
          <w:lang w:val="ru-RU" w:eastAsia="uk-UA"/>
        </w:rPr>
        <w:t xml:space="preserve">     &lt;</w:t>
      </w:r>
      <w:r w:rsidRPr="00711255">
        <w:rPr>
          <w:i/>
          <w:color w:val="000000"/>
          <w:spacing w:val="-5"/>
          <w:sz w:val="16"/>
          <w:szCs w:val="16"/>
          <w:lang w:eastAsia="uk-UA"/>
        </w:rPr>
        <w:t>найменування категорії персоналу Виконавця</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&lt;</w:t>
      </w:r>
      <w:r w:rsidRPr="00711255">
        <w:rPr>
          <w:i/>
          <w:color w:val="000000"/>
          <w:spacing w:val="-5"/>
          <w:sz w:val="16"/>
          <w:szCs w:val="16"/>
          <w:lang w:eastAsia="uk-UA"/>
        </w:rPr>
        <w:t>кількість людино-годин</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 xml:space="preserve">&lt; </w:t>
      </w:r>
      <w:r w:rsidRPr="00711255">
        <w:rPr>
          <w:i/>
          <w:color w:val="000000"/>
          <w:spacing w:val="-5"/>
          <w:sz w:val="16"/>
          <w:szCs w:val="16"/>
          <w:lang w:eastAsia="uk-UA"/>
        </w:rPr>
        <w:t>вартість однієї людино-години</w:t>
      </w:r>
      <w:r w:rsidRPr="00711255">
        <w:rPr>
          <w:i/>
          <w:color w:val="000000"/>
          <w:spacing w:val="-5"/>
          <w:sz w:val="16"/>
          <w:szCs w:val="16"/>
          <w:lang w:val="ru-RU" w:eastAsia="uk-UA"/>
        </w:rPr>
        <w:t>&gt;</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color w:val="000000"/>
          <w:spacing w:val="-5"/>
          <w:sz w:val="24"/>
          <w:szCs w:val="24"/>
          <w:lang w:val="ru-RU" w:eastAsia="uk-UA"/>
        </w:rPr>
      </w:pPr>
      <w:r w:rsidRPr="00711255">
        <w:rPr>
          <w:color w:val="000000"/>
          <w:spacing w:val="-5"/>
          <w:sz w:val="24"/>
          <w:szCs w:val="24"/>
          <w:lang w:eastAsia="uk-UA"/>
        </w:rPr>
        <w:lastRenderedPageBreak/>
        <w:t xml:space="preserve">Провідний аудитор________    ___   </w:t>
      </w:r>
      <w:r w:rsidR="00736C1C">
        <w:rPr>
          <w:color w:val="000000"/>
          <w:spacing w:val="-5"/>
          <w:sz w:val="24"/>
          <w:szCs w:val="24"/>
          <w:lang w:eastAsia="uk-UA"/>
        </w:rPr>
        <w:t>28</w:t>
      </w:r>
      <w:r w:rsidR="00B76441">
        <w:rPr>
          <w:color w:val="000000"/>
          <w:spacing w:val="-5"/>
          <w:sz w:val="24"/>
          <w:szCs w:val="24"/>
          <w:lang w:eastAsia="uk-UA"/>
        </w:rPr>
        <w:t>.</w:t>
      </w:r>
      <w:r w:rsidRPr="00711255">
        <w:rPr>
          <w:color w:val="000000"/>
          <w:spacing w:val="-5"/>
          <w:sz w:val="24"/>
          <w:szCs w:val="24"/>
          <w:lang w:eastAsia="uk-UA"/>
        </w:rPr>
        <w:t>00________       200 гривень, без ПДВ</w:t>
      </w:r>
      <w:r w:rsidRPr="00711255">
        <w:rPr>
          <w:color w:val="000000"/>
          <w:spacing w:val="-5"/>
          <w:sz w:val="24"/>
          <w:szCs w:val="24"/>
          <w:lang w:val="ru-RU" w:eastAsia="uk-UA"/>
        </w:rPr>
        <w:t>;</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i/>
          <w:color w:val="000000"/>
          <w:spacing w:val="-5"/>
          <w:sz w:val="16"/>
          <w:szCs w:val="16"/>
          <w:lang w:val="ru-RU" w:eastAsia="uk-UA"/>
        </w:rPr>
      </w:pPr>
      <w:r w:rsidRPr="00711255">
        <w:rPr>
          <w:i/>
          <w:color w:val="000000"/>
          <w:spacing w:val="-5"/>
          <w:sz w:val="16"/>
          <w:szCs w:val="16"/>
          <w:lang w:val="ru-RU" w:eastAsia="uk-UA"/>
        </w:rPr>
        <w:t xml:space="preserve">    &lt;</w:t>
      </w:r>
      <w:r w:rsidRPr="00711255">
        <w:rPr>
          <w:i/>
          <w:color w:val="000000"/>
          <w:spacing w:val="-5"/>
          <w:sz w:val="16"/>
          <w:szCs w:val="16"/>
          <w:lang w:eastAsia="uk-UA"/>
        </w:rPr>
        <w:t>найменування категорії персоналу Виконавця</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&lt;</w:t>
      </w:r>
      <w:r w:rsidRPr="00711255">
        <w:rPr>
          <w:i/>
          <w:color w:val="000000"/>
          <w:spacing w:val="-5"/>
          <w:sz w:val="16"/>
          <w:szCs w:val="16"/>
          <w:lang w:eastAsia="uk-UA"/>
        </w:rPr>
        <w:t>кількість людино-годин</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 xml:space="preserve">&lt; </w:t>
      </w:r>
      <w:r w:rsidRPr="00711255">
        <w:rPr>
          <w:i/>
          <w:color w:val="000000"/>
          <w:spacing w:val="-5"/>
          <w:sz w:val="16"/>
          <w:szCs w:val="16"/>
          <w:lang w:eastAsia="uk-UA"/>
        </w:rPr>
        <w:t>вартість однієї людино-години</w:t>
      </w:r>
      <w:r w:rsidRPr="00711255">
        <w:rPr>
          <w:i/>
          <w:color w:val="000000"/>
          <w:spacing w:val="-5"/>
          <w:sz w:val="16"/>
          <w:szCs w:val="16"/>
          <w:lang w:val="ru-RU" w:eastAsia="uk-UA"/>
        </w:rPr>
        <w:t>&gt;</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color w:val="000000"/>
          <w:spacing w:val="-5"/>
          <w:sz w:val="24"/>
          <w:szCs w:val="24"/>
          <w:lang w:val="ru-RU" w:eastAsia="uk-UA"/>
        </w:rPr>
      </w:pPr>
      <w:r w:rsidRPr="00711255">
        <w:rPr>
          <w:color w:val="000000"/>
          <w:spacing w:val="-5"/>
          <w:sz w:val="24"/>
          <w:szCs w:val="24"/>
          <w:lang w:eastAsia="uk-UA"/>
        </w:rPr>
        <w:t xml:space="preserve">Провідний аудитор з контролю якості </w:t>
      </w:r>
      <w:r w:rsidR="00736C1C">
        <w:rPr>
          <w:color w:val="000000"/>
          <w:spacing w:val="-5"/>
          <w:sz w:val="24"/>
          <w:szCs w:val="24"/>
          <w:lang w:eastAsia="uk-UA"/>
        </w:rPr>
        <w:t>20</w:t>
      </w:r>
      <w:r w:rsidR="003E000C">
        <w:rPr>
          <w:color w:val="000000"/>
          <w:spacing w:val="-5"/>
          <w:sz w:val="24"/>
          <w:szCs w:val="24"/>
          <w:lang w:eastAsia="uk-UA"/>
        </w:rPr>
        <w:t>,</w:t>
      </w:r>
      <w:r w:rsidR="00736C1C">
        <w:rPr>
          <w:color w:val="000000"/>
          <w:spacing w:val="-5"/>
          <w:sz w:val="24"/>
          <w:szCs w:val="24"/>
          <w:lang w:eastAsia="uk-UA"/>
        </w:rPr>
        <w:t>2</w:t>
      </w:r>
      <w:r w:rsidR="00B76441">
        <w:rPr>
          <w:color w:val="000000"/>
          <w:spacing w:val="-5"/>
          <w:sz w:val="24"/>
          <w:szCs w:val="24"/>
          <w:lang w:eastAsia="uk-UA"/>
        </w:rPr>
        <w:t>25</w:t>
      </w:r>
      <w:r w:rsidRPr="00711255">
        <w:rPr>
          <w:color w:val="000000"/>
          <w:spacing w:val="-5"/>
          <w:sz w:val="24"/>
          <w:szCs w:val="24"/>
          <w:lang w:eastAsia="uk-UA"/>
        </w:rPr>
        <w:t>___ ____</w:t>
      </w:r>
      <w:r w:rsidR="00B922E6">
        <w:rPr>
          <w:color w:val="000000"/>
          <w:spacing w:val="-5"/>
          <w:sz w:val="24"/>
          <w:szCs w:val="24"/>
          <w:lang w:eastAsia="uk-UA"/>
        </w:rPr>
        <w:t xml:space="preserve">     </w:t>
      </w:r>
      <w:r w:rsidRPr="00711255">
        <w:rPr>
          <w:color w:val="000000"/>
          <w:spacing w:val="-5"/>
          <w:sz w:val="24"/>
          <w:szCs w:val="24"/>
          <w:lang w:eastAsia="uk-UA"/>
        </w:rPr>
        <w:t>200 гривень, без ПДВ.</w:t>
      </w:r>
    </w:p>
    <w:p w:rsidR="00711255" w:rsidRPr="00711255" w:rsidRDefault="00711255" w:rsidP="00711255">
      <w:pPr>
        <w:widowControl w:val="0"/>
        <w:numPr>
          <w:ilvl w:val="0"/>
          <w:numId w:val="11"/>
        </w:numPr>
        <w:shd w:val="clear" w:color="auto" w:fill="FFFFFF"/>
        <w:tabs>
          <w:tab w:val="left" w:pos="567"/>
        </w:tabs>
        <w:overflowPunct w:val="0"/>
        <w:autoSpaceDE w:val="0"/>
        <w:autoSpaceDN w:val="0"/>
        <w:adjustRightInd w:val="0"/>
        <w:spacing w:before="200" w:line="260" w:lineRule="auto"/>
        <w:jc w:val="both"/>
        <w:textAlignment w:val="baseline"/>
        <w:rPr>
          <w:i/>
          <w:color w:val="000000"/>
          <w:spacing w:val="-5"/>
          <w:sz w:val="16"/>
          <w:szCs w:val="16"/>
          <w:lang w:val="ru-RU" w:eastAsia="uk-UA"/>
        </w:rPr>
      </w:pPr>
      <w:r w:rsidRPr="00711255">
        <w:rPr>
          <w:i/>
          <w:color w:val="000000"/>
          <w:spacing w:val="-5"/>
          <w:sz w:val="16"/>
          <w:szCs w:val="16"/>
          <w:lang w:val="ru-RU" w:eastAsia="uk-UA"/>
        </w:rPr>
        <w:t xml:space="preserve">      &lt;</w:t>
      </w:r>
      <w:r w:rsidRPr="00711255">
        <w:rPr>
          <w:i/>
          <w:color w:val="000000"/>
          <w:spacing w:val="-5"/>
          <w:sz w:val="16"/>
          <w:szCs w:val="16"/>
          <w:lang w:eastAsia="uk-UA"/>
        </w:rPr>
        <w:t>найменування категорії персоналу Виконавця</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&lt;</w:t>
      </w:r>
      <w:r w:rsidRPr="00711255">
        <w:rPr>
          <w:i/>
          <w:color w:val="000000"/>
          <w:spacing w:val="-5"/>
          <w:sz w:val="16"/>
          <w:szCs w:val="16"/>
          <w:lang w:eastAsia="uk-UA"/>
        </w:rPr>
        <w:t>кількість людино-годин</w:t>
      </w:r>
      <w:r w:rsidRPr="00711255">
        <w:rPr>
          <w:i/>
          <w:color w:val="000000"/>
          <w:spacing w:val="-5"/>
          <w:sz w:val="16"/>
          <w:szCs w:val="16"/>
          <w:lang w:val="ru-RU" w:eastAsia="uk-UA"/>
        </w:rPr>
        <w:t>&gt;</w:t>
      </w:r>
      <w:r w:rsidRPr="00711255">
        <w:rPr>
          <w:i/>
          <w:color w:val="000000"/>
          <w:spacing w:val="-5"/>
          <w:sz w:val="16"/>
          <w:szCs w:val="16"/>
          <w:lang w:eastAsia="uk-UA"/>
        </w:rPr>
        <w:t xml:space="preserve">     </w:t>
      </w:r>
      <w:r w:rsidRPr="00711255">
        <w:rPr>
          <w:i/>
          <w:color w:val="000000"/>
          <w:spacing w:val="-5"/>
          <w:sz w:val="16"/>
          <w:szCs w:val="16"/>
          <w:lang w:val="ru-RU" w:eastAsia="uk-UA"/>
        </w:rPr>
        <w:t xml:space="preserve">&lt; </w:t>
      </w:r>
      <w:r w:rsidRPr="00711255">
        <w:rPr>
          <w:i/>
          <w:color w:val="000000"/>
          <w:spacing w:val="-5"/>
          <w:sz w:val="16"/>
          <w:szCs w:val="16"/>
          <w:lang w:eastAsia="uk-UA"/>
        </w:rPr>
        <w:t>вартість однієї людино-години</w:t>
      </w:r>
      <w:r w:rsidRPr="00711255">
        <w:rPr>
          <w:i/>
          <w:color w:val="000000"/>
          <w:spacing w:val="-5"/>
          <w:sz w:val="16"/>
          <w:szCs w:val="16"/>
          <w:lang w:val="ru-RU" w:eastAsia="uk-UA"/>
        </w:rPr>
        <w:t>&gt;</w:t>
      </w:r>
    </w:p>
    <w:p w:rsidR="00711255" w:rsidRPr="00711255" w:rsidRDefault="00711255" w:rsidP="00711255">
      <w:pPr>
        <w:tabs>
          <w:tab w:val="left" w:pos="3686"/>
        </w:tabs>
        <w:contextualSpacing/>
        <w:jc w:val="both"/>
        <w:rPr>
          <w:sz w:val="24"/>
          <w:szCs w:val="24"/>
          <w:lang w:eastAsia="uk-UA"/>
        </w:rPr>
      </w:pPr>
      <w:r w:rsidRPr="00711255">
        <w:rPr>
          <w:sz w:val="24"/>
          <w:szCs w:val="24"/>
          <w:lang w:eastAsia="uk-UA"/>
        </w:rPr>
        <w:t>4.</w:t>
      </w:r>
      <w:r w:rsidRPr="00711255">
        <w:rPr>
          <w:sz w:val="24"/>
          <w:szCs w:val="24"/>
          <w:lang w:val="ru-RU" w:eastAsia="uk-UA"/>
        </w:rPr>
        <w:t>2</w:t>
      </w:r>
      <w:r w:rsidRPr="00711255">
        <w:rPr>
          <w:sz w:val="24"/>
          <w:szCs w:val="24"/>
          <w:lang w:eastAsia="uk-UA"/>
        </w:rPr>
        <w:t xml:space="preserve">. Розмір винагороди за Договором, обчислений відповідно до трудомісткості робіт та вартості однієї людино-години (див. п. 4.1), становить </w:t>
      </w:r>
      <w:r w:rsidR="00736C1C">
        <w:rPr>
          <w:sz w:val="24"/>
          <w:szCs w:val="24"/>
          <w:lang w:eastAsia="uk-UA"/>
        </w:rPr>
        <w:t>дванадцять тисяч сто сорок п’ять грн., б</w:t>
      </w:r>
      <w:r w:rsidRPr="00711255">
        <w:rPr>
          <w:sz w:val="24"/>
          <w:szCs w:val="24"/>
          <w:lang w:eastAsia="uk-UA"/>
        </w:rPr>
        <w:t xml:space="preserve">ез ПДВ. </w:t>
      </w:r>
    </w:p>
    <w:p w:rsidR="00711255" w:rsidRPr="00711255" w:rsidRDefault="00711255" w:rsidP="00711255">
      <w:pPr>
        <w:contextualSpacing/>
        <w:jc w:val="both"/>
        <w:rPr>
          <w:sz w:val="24"/>
          <w:szCs w:val="24"/>
          <w:lang w:eastAsia="ar-SA"/>
        </w:rPr>
      </w:pPr>
      <w:r w:rsidRPr="00711255">
        <w:rPr>
          <w:sz w:val="24"/>
          <w:szCs w:val="24"/>
          <w:lang w:eastAsia="ar-SA"/>
        </w:rPr>
        <w:t>4.3. Оплата за послуги, що надаються згідно цього Договору, здійснюється переказом на поточний рахунок Виконавця грошових коштів в такому порядку:</w:t>
      </w:r>
    </w:p>
    <w:p w:rsidR="00711255" w:rsidRPr="00711255" w:rsidRDefault="00711255" w:rsidP="00711255">
      <w:pPr>
        <w:contextualSpacing/>
        <w:jc w:val="both"/>
        <w:rPr>
          <w:sz w:val="24"/>
          <w:szCs w:val="24"/>
          <w:lang w:eastAsia="ar-SA"/>
        </w:rPr>
      </w:pPr>
      <w:r w:rsidRPr="00711255">
        <w:rPr>
          <w:sz w:val="24"/>
          <w:szCs w:val="24"/>
          <w:lang w:eastAsia="ar-SA"/>
        </w:rPr>
        <w:t>25% суми, вказаної у п. 4.1. до початку виконання робіт;</w:t>
      </w:r>
    </w:p>
    <w:p w:rsidR="00711255" w:rsidRPr="00711255" w:rsidRDefault="00711255" w:rsidP="00711255">
      <w:pPr>
        <w:contextualSpacing/>
        <w:jc w:val="both"/>
        <w:rPr>
          <w:sz w:val="24"/>
          <w:szCs w:val="24"/>
          <w:lang w:eastAsia="ar-SA"/>
        </w:rPr>
      </w:pPr>
      <w:r w:rsidRPr="00711255">
        <w:rPr>
          <w:sz w:val="24"/>
          <w:szCs w:val="24"/>
          <w:lang w:eastAsia="ar-SA"/>
        </w:rPr>
        <w:t>75% суми, вказаної у п. 4.1. до дати видачі Звіту.</w:t>
      </w:r>
    </w:p>
    <w:p w:rsidR="00711255" w:rsidRPr="00711255" w:rsidRDefault="00711255" w:rsidP="00711255">
      <w:pPr>
        <w:contextualSpacing/>
        <w:jc w:val="both"/>
        <w:rPr>
          <w:sz w:val="24"/>
          <w:szCs w:val="24"/>
          <w:lang w:eastAsia="ar-SA"/>
        </w:rPr>
      </w:pPr>
      <w:r w:rsidRPr="00711255">
        <w:rPr>
          <w:sz w:val="24"/>
          <w:szCs w:val="24"/>
          <w:lang w:eastAsia="ar-SA"/>
        </w:rPr>
        <w:t>4.4. Запланований обсяг послуг може бути збільшений за взаємною згодою сторін в разі розширення питань, чи поглибленої перевірки узгоджених питань шляхом укладання додаткової угоди до цього Договору.</w:t>
      </w:r>
    </w:p>
    <w:p w:rsidR="00711255" w:rsidRPr="00711255" w:rsidRDefault="00711255" w:rsidP="00711255">
      <w:pPr>
        <w:contextualSpacing/>
        <w:jc w:val="both"/>
        <w:rPr>
          <w:rFonts w:ascii="Calibri" w:hAnsi="Calibri" w:cs="Calibri"/>
          <w:sz w:val="22"/>
          <w:szCs w:val="22"/>
          <w:lang w:eastAsia="ar-SA"/>
        </w:rPr>
      </w:pPr>
      <w:r w:rsidRPr="00711255">
        <w:rPr>
          <w:sz w:val="24"/>
          <w:szCs w:val="24"/>
          <w:lang w:eastAsia="ar-SA"/>
        </w:rPr>
        <w:t>4.5. Остаточний розрахунок за надані згідно цього Договору послуги здійснюється на підставі актів здачі-приймання аудиту. При недостатності авансових платежів Замовник зобов'язаний сплатити на поточний банківський рахунок Виконавця вартість наданих послуг згідно акту протягом 3-х банківських днів з дати його підписання.</w:t>
      </w:r>
    </w:p>
    <w:p w:rsidR="00711255" w:rsidRPr="00711255" w:rsidRDefault="00711255" w:rsidP="00711255">
      <w:pPr>
        <w:contextualSpacing/>
        <w:jc w:val="both"/>
        <w:rPr>
          <w:sz w:val="24"/>
          <w:szCs w:val="24"/>
          <w:lang w:val="ru-RU" w:eastAsia="ar-SA"/>
        </w:rPr>
      </w:pPr>
      <w:r w:rsidRPr="00711255">
        <w:rPr>
          <w:sz w:val="24"/>
          <w:szCs w:val="24"/>
          <w:lang w:eastAsia="ar-SA"/>
        </w:rPr>
        <w:t>4.6. При достроковому припиненні Договору внаслідок односторонньої відмови Виконавця (п. 3.2.6 Договору) розмір винагороди Виконавця за Договором визначатиметься виходячи з часу, фактично відпрацьованому персоналом Виконавця до дня припинення Договору. При перевищенні суми здійснених платежів над сумою фактично обрахованої винагороди Виконавець має повернути цю різницю на поточний банківський рахунок Замовника впродовж 5 (п’яти) календарних днів з дати припинення Договору.</w:t>
      </w:r>
    </w:p>
    <w:p w:rsidR="00711255" w:rsidRPr="00711255" w:rsidRDefault="00711255" w:rsidP="00711255">
      <w:pPr>
        <w:keepNext/>
        <w:keepLines/>
        <w:widowControl w:val="0"/>
        <w:numPr>
          <w:ilvl w:val="0"/>
          <w:numId w:val="11"/>
        </w:numPr>
        <w:suppressAutoHyphens/>
        <w:overflowPunct w:val="0"/>
        <w:autoSpaceDE w:val="0"/>
        <w:autoSpaceDN w:val="0"/>
        <w:adjustRightInd w:val="0"/>
        <w:spacing w:before="200" w:after="120" w:line="276" w:lineRule="auto"/>
        <w:ind w:left="0" w:firstLine="567"/>
        <w:jc w:val="center"/>
        <w:textAlignment w:val="baseline"/>
        <w:outlineLvl w:val="0"/>
        <w:rPr>
          <w:b/>
          <w:i/>
          <w:kern w:val="1"/>
          <w:sz w:val="24"/>
          <w:szCs w:val="24"/>
          <w:lang w:eastAsia="ar-SA"/>
        </w:rPr>
      </w:pPr>
      <w:r w:rsidRPr="00711255">
        <w:rPr>
          <w:b/>
          <w:i/>
          <w:kern w:val="1"/>
          <w:sz w:val="22"/>
          <w:szCs w:val="22"/>
          <w:lang w:eastAsia="ar-SA"/>
        </w:rPr>
        <w:t>5</w:t>
      </w:r>
      <w:r w:rsidRPr="00711255">
        <w:rPr>
          <w:b/>
          <w:i/>
          <w:kern w:val="1"/>
          <w:sz w:val="22"/>
          <w:szCs w:val="22"/>
          <w:lang w:val="ru-RU" w:eastAsia="ar-SA"/>
        </w:rPr>
        <w:t xml:space="preserve">. Порядок </w:t>
      </w:r>
      <w:proofErr w:type="spellStart"/>
      <w:r w:rsidRPr="00711255">
        <w:rPr>
          <w:b/>
          <w:i/>
          <w:kern w:val="1"/>
          <w:sz w:val="22"/>
          <w:szCs w:val="22"/>
          <w:lang w:val="ru-RU" w:eastAsia="ar-SA"/>
        </w:rPr>
        <w:t>здачі</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і</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прийняття</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робіт</w:t>
      </w:r>
      <w:proofErr w:type="spellEnd"/>
    </w:p>
    <w:p w:rsidR="00711255" w:rsidRPr="00711255" w:rsidRDefault="00711255" w:rsidP="00711255">
      <w:pPr>
        <w:contextualSpacing/>
        <w:jc w:val="both"/>
        <w:rPr>
          <w:sz w:val="24"/>
          <w:szCs w:val="24"/>
          <w:lang w:eastAsia="ar-SA"/>
        </w:rPr>
      </w:pPr>
      <w:r w:rsidRPr="00711255">
        <w:rPr>
          <w:sz w:val="24"/>
          <w:szCs w:val="24"/>
          <w:lang w:eastAsia="ar-SA"/>
        </w:rPr>
        <w:t xml:space="preserve">5.1. Після завершення всіх аудиторських процедур, Виконавець надає Замовнику Проект Звіту незалежного аудитора. Виконавець вивчає його та надає зауваження в 3-х денний термін. Відсутність зауважень Замовника у визначений термін не є підставою для затримки підготовки остаточного варіанту аудиторського звіту. </w:t>
      </w:r>
    </w:p>
    <w:p w:rsidR="00711255" w:rsidRPr="00711255" w:rsidRDefault="00711255" w:rsidP="00711255">
      <w:pPr>
        <w:contextualSpacing/>
        <w:jc w:val="both"/>
        <w:rPr>
          <w:sz w:val="24"/>
          <w:szCs w:val="24"/>
          <w:lang w:eastAsia="ar-SA"/>
        </w:rPr>
      </w:pPr>
      <w:r w:rsidRPr="00711255">
        <w:rPr>
          <w:sz w:val="24"/>
          <w:szCs w:val="24"/>
          <w:lang w:eastAsia="ar-SA"/>
        </w:rPr>
        <w:t>5.2. Остаточний варіант аудиторського звіту коригується за зауваженнями Замовника щодо поліпшення зрозумілості формулювань. Це не стосується можливої незгоди Замовника з думкою аудитора щодо фінансової звітності.</w:t>
      </w:r>
    </w:p>
    <w:p w:rsidR="00711255" w:rsidRPr="00711255" w:rsidRDefault="00711255" w:rsidP="00711255">
      <w:pPr>
        <w:contextualSpacing/>
        <w:jc w:val="both"/>
        <w:rPr>
          <w:sz w:val="24"/>
          <w:szCs w:val="24"/>
          <w:lang w:eastAsia="ar-SA"/>
        </w:rPr>
      </w:pPr>
      <w:r w:rsidRPr="00711255">
        <w:rPr>
          <w:sz w:val="24"/>
          <w:szCs w:val="24"/>
          <w:lang w:eastAsia="ar-SA"/>
        </w:rPr>
        <w:t>5.2. Протягом 2-х днів після узгодження проекту Звіту Виконавець передає Замовникові остаточний варіант Звіту  по аудиту фінансової звітності та Акт прийому-здачі наданих послуг. Аудиторський Звіт надається Замовнику в 2-х примірниках на українській мові. Виконавець має підписатися в прийнятті Звіту на примірнику Замовника.</w:t>
      </w:r>
    </w:p>
    <w:p w:rsidR="00711255" w:rsidRPr="00711255" w:rsidRDefault="00711255" w:rsidP="00711255">
      <w:pPr>
        <w:contextualSpacing/>
        <w:jc w:val="both"/>
        <w:rPr>
          <w:sz w:val="24"/>
          <w:szCs w:val="24"/>
          <w:lang w:eastAsia="ar-SA"/>
        </w:rPr>
      </w:pPr>
      <w:r w:rsidRPr="00711255">
        <w:rPr>
          <w:sz w:val="24"/>
          <w:szCs w:val="24"/>
          <w:lang w:eastAsia="ar-SA"/>
        </w:rPr>
        <w:t>5.3 При виявленні фактів недостовірності, неповноти бухгалтерських документів та звітності, записів в облікових регістрах, фактів порушення в процесі фінансово - господарської діяльності Замовника діючого законодавства Виконавець повідомляє про це Замовника окремим листом (письмовим звітом).</w:t>
      </w:r>
    </w:p>
    <w:p w:rsidR="00711255" w:rsidRPr="00711255" w:rsidRDefault="00711255" w:rsidP="00711255">
      <w:pPr>
        <w:contextualSpacing/>
        <w:jc w:val="both"/>
        <w:rPr>
          <w:sz w:val="22"/>
          <w:szCs w:val="22"/>
          <w:lang w:val="ru-RU" w:eastAsia="ar-SA"/>
        </w:rPr>
      </w:pPr>
      <w:r w:rsidRPr="00711255">
        <w:rPr>
          <w:sz w:val="24"/>
          <w:szCs w:val="24"/>
          <w:lang w:eastAsia="ar-SA"/>
        </w:rPr>
        <w:t>5.4. Замовник зобов'язується на протязі трьох днів з дати отримання акту прийому-здачі з доданими до нього документами розглянути їх і за умови відсутності заперечень підписати акт та направити Виконавцю. Якщо в зазначений термін Виконавець не отримає від Замовника підписаний акт прийому-здачі або обґрунтовану відмову від його підписання, то надані послуги вважаються прийнятими з виконанням усіх умов цього Договору. Акт без підпису Замовника подається до сплати із надписом: "Зауважень від Замовника у визначений термін не отримано".</w:t>
      </w:r>
    </w:p>
    <w:p w:rsidR="00711255" w:rsidRPr="00711255" w:rsidRDefault="00711255" w:rsidP="00711255">
      <w:pPr>
        <w:keepNext/>
        <w:keepLines/>
        <w:widowControl w:val="0"/>
        <w:numPr>
          <w:ilvl w:val="0"/>
          <w:numId w:val="11"/>
        </w:numPr>
        <w:suppressAutoHyphens/>
        <w:overflowPunct w:val="0"/>
        <w:autoSpaceDE w:val="0"/>
        <w:autoSpaceDN w:val="0"/>
        <w:adjustRightInd w:val="0"/>
        <w:spacing w:before="200" w:after="120" w:line="276" w:lineRule="auto"/>
        <w:ind w:left="0" w:firstLine="567"/>
        <w:jc w:val="center"/>
        <w:textAlignment w:val="baseline"/>
        <w:outlineLvl w:val="0"/>
        <w:rPr>
          <w:rFonts w:ascii="Arial" w:hAnsi="Arial" w:cs="Arial"/>
          <w:b/>
          <w:i/>
          <w:kern w:val="1"/>
          <w:sz w:val="22"/>
          <w:szCs w:val="22"/>
          <w:lang w:eastAsia="ar-SA"/>
        </w:rPr>
      </w:pPr>
      <w:r w:rsidRPr="00711255">
        <w:rPr>
          <w:b/>
          <w:i/>
          <w:kern w:val="1"/>
          <w:sz w:val="22"/>
          <w:szCs w:val="22"/>
          <w:lang w:eastAsia="ar-SA"/>
        </w:rPr>
        <w:lastRenderedPageBreak/>
        <w:t>6</w:t>
      </w:r>
      <w:r w:rsidRPr="00711255">
        <w:rPr>
          <w:b/>
          <w:i/>
          <w:kern w:val="1"/>
          <w:sz w:val="22"/>
          <w:szCs w:val="22"/>
          <w:lang w:val="ru-RU" w:eastAsia="ar-SA"/>
        </w:rPr>
        <w:t xml:space="preserve">. </w:t>
      </w:r>
      <w:proofErr w:type="spellStart"/>
      <w:r w:rsidRPr="00711255">
        <w:rPr>
          <w:b/>
          <w:i/>
          <w:kern w:val="1"/>
          <w:sz w:val="22"/>
          <w:szCs w:val="22"/>
          <w:lang w:val="ru-RU" w:eastAsia="ar-SA"/>
        </w:rPr>
        <w:t>Відповідальність</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сторін</w:t>
      </w:r>
      <w:proofErr w:type="spellEnd"/>
    </w:p>
    <w:p w:rsidR="00711255" w:rsidRPr="00711255" w:rsidRDefault="00711255" w:rsidP="00711255">
      <w:pPr>
        <w:contextualSpacing/>
        <w:jc w:val="both"/>
        <w:rPr>
          <w:sz w:val="24"/>
          <w:szCs w:val="24"/>
          <w:lang w:eastAsia="ar-SA"/>
        </w:rPr>
      </w:pPr>
      <w:r w:rsidRPr="00711255">
        <w:rPr>
          <w:sz w:val="24"/>
          <w:szCs w:val="24"/>
          <w:lang w:eastAsia="ar-SA"/>
        </w:rPr>
        <w:t xml:space="preserve">6.1. Термін аудиторської перевірки за Договором – </w:t>
      </w:r>
      <w:r w:rsidR="00736C1C">
        <w:rPr>
          <w:sz w:val="24"/>
          <w:szCs w:val="24"/>
          <w:lang w:eastAsia="ar-SA"/>
        </w:rPr>
        <w:t>25</w:t>
      </w:r>
      <w:r w:rsidRPr="00711255">
        <w:rPr>
          <w:sz w:val="24"/>
          <w:szCs w:val="24"/>
          <w:lang w:eastAsia="ar-SA"/>
        </w:rPr>
        <w:t>.0</w:t>
      </w:r>
      <w:r w:rsidR="00736C1C">
        <w:rPr>
          <w:sz w:val="24"/>
          <w:szCs w:val="24"/>
          <w:lang w:eastAsia="ar-SA"/>
        </w:rPr>
        <w:t>3</w:t>
      </w:r>
      <w:r w:rsidRPr="00711255">
        <w:rPr>
          <w:sz w:val="24"/>
          <w:szCs w:val="24"/>
          <w:lang w:eastAsia="ar-SA"/>
        </w:rPr>
        <w:t>. 2018 р. Термін аудиторської перевірки за Договором є датою,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rsidR="00711255" w:rsidRPr="00711255" w:rsidRDefault="00711255" w:rsidP="00711255">
      <w:pPr>
        <w:contextualSpacing/>
        <w:jc w:val="both"/>
        <w:rPr>
          <w:color w:val="000000"/>
          <w:sz w:val="24"/>
          <w:szCs w:val="24"/>
          <w:lang w:eastAsia="ar-SA"/>
        </w:rPr>
      </w:pPr>
      <w:r w:rsidRPr="00711255">
        <w:rPr>
          <w:sz w:val="24"/>
          <w:szCs w:val="24"/>
          <w:lang w:eastAsia="ar-SA"/>
        </w:rPr>
        <w:t>6.2. Виконавець на підставі МСА самостійно визначає характер, час та обсяг аудиторських процедур з метою отримання достатніх та прийнятних аудиторських доказів. Етапи аудиторської перевірки, кількісний склад групи з виконання завдання з аудиту погоджується Сторонами та зазначається у Графіку аудиторської перевірки (Додаток 1), який є невід’ємною частиною Договору.</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6.3. Аудиторська перевірка буде виконана Виконавцем згідно вимог МСА, положень Договору та відповідно до </w:t>
      </w:r>
      <w:r w:rsidRPr="00711255">
        <w:rPr>
          <w:sz w:val="24"/>
          <w:szCs w:val="24"/>
          <w:lang w:eastAsia="ar-SA"/>
        </w:rPr>
        <w:t>Графіку аудиторської перевірки (Додаток 1)</w:t>
      </w:r>
      <w:r w:rsidRPr="00711255">
        <w:rPr>
          <w:color w:val="000000"/>
          <w:sz w:val="24"/>
          <w:szCs w:val="24"/>
          <w:lang w:eastAsia="ar-SA"/>
        </w:rPr>
        <w:t>. Аудиторська перевірка буде складатися з трьох етапів: етап планування (</w:t>
      </w:r>
      <w:proofErr w:type="spellStart"/>
      <w:r w:rsidRPr="00711255">
        <w:rPr>
          <w:color w:val="000000"/>
          <w:sz w:val="24"/>
          <w:szCs w:val="24"/>
          <w:lang w:val="ru-RU" w:eastAsia="ar-SA"/>
        </w:rPr>
        <w:t>i</w:t>
      </w:r>
      <w:proofErr w:type="spellEnd"/>
      <w:r w:rsidRPr="00711255">
        <w:rPr>
          <w:color w:val="000000"/>
          <w:sz w:val="24"/>
          <w:szCs w:val="24"/>
          <w:lang w:eastAsia="ar-SA"/>
        </w:rPr>
        <w:t>), етап отримання достатніх та прийнятних аудиторських доказів (</w:t>
      </w:r>
      <w:proofErr w:type="spellStart"/>
      <w:r w:rsidRPr="00711255">
        <w:rPr>
          <w:color w:val="000000"/>
          <w:sz w:val="24"/>
          <w:szCs w:val="24"/>
          <w:lang w:val="ru-RU" w:eastAsia="ar-SA"/>
        </w:rPr>
        <w:t>ii</w:t>
      </w:r>
      <w:proofErr w:type="spellEnd"/>
      <w:r w:rsidRPr="00711255">
        <w:rPr>
          <w:color w:val="000000"/>
          <w:sz w:val="24"/>
          <w:szCs w:val="24"/>
          <w:lang w:eastAsia="ar-SA"/>
        </w:rPr>
        <w:t>) та завершальний етап (</w:t>
      </w:r>
      <w:proofErr w:type="spellStart"/>
      <w:r w:rsidRPr="00711255">
        <w:rPr>
          <w:color w:val="000000"/>
          <w:sz w:val="24"/>
          <w:szCs w:val="24"/>
          <w:lang w:val="ru-RU" w:eastAsia="ar-SA"/>
        </w:rPr>
        <w:t>iii</w:t>
      </w:r>
      <w:proofErr w:type="spellEnd"/>
      <w:r w:rsidRPr="00711255">
        <w:rPr>
          <w:color w:val="000000"/>
          <w:sz w:val="24"/>
          <w:szCs w:val="24"/>
          <w:lang w:eastAsia="ar-SA"/>
        </w:rPr>
        <w:t>).</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6.4. Планування аудиту буде здійснено відповідно до МСА 300 </w:t>
      </w:r>
      <w:r w:rsidRPr="00711255">
        <w:rPr>
          <w:iCs/>
          <w:color w:val="000000"/>
          <w:sz w:val="24"/>
          <w:szCs w:val="24"/>
          <w:lang w:eastAsia="ar-SA"/>
        </w:rPr>
        <w:t>"Планування аудиту фінансової звітності"</w:t>
      </w:r>
      <w:r w:rsidRPr="00711255">
        <w:rPr>
          <w:color w:val="000000"/>
          <w:sz w:val="24"/>
          <w:szCs w:val="24"/>
          <w:lang w:eastAsia="ar-SA"/>
        </w:rPr>
        <w:t xml:space="preserve"> та передбачатиме розробку загальної стратегії аудиту і детального плану аудиту. План аудиту буде визначати характер, час і обсяг запланованих процедур оцінки ризиків згідно МСА 315 </w:t>
      </w:r>
      <w:r w:rsidRPr="00711255">
        <w:rPr>
          <w:iCs/>
          <w:color w:val="000000"/>
          <w:sz w:val="24"/>
          <w:szCs w:val="24"/>
          <w:lang w:eastAsia="ar-SA"/>
        </w:rPr>
        <w:t>"Ідентифікація та оцінка ризиків суттєвих викривлень через розуміння суб’єкта господарювання і його середовища"</w:t>
      </w:r>
      <w:r w:rsidRPr="00711255">
        <w:rPr>
          <w:color w:val="000000"/>
          <w:sz w:val="24"/>
          <w:szCs w:val="24"/>
          <w:lang w:eastAsia="ar-SA"/>
        </w:rPr>
        <w:t xml:space="preserve"> та характер, час і обсяг запланованих подальших аудиторських процедур на рівні тверджень управлінського персоналу Замовника для кожного суттєвого класу операцій, залишків на рахунках та розкриттів, як це вказано в МСА 330 </w:t>
      </w:r>
      <w:r w:rsidRPr="00711255">
        <w:rPr>
          <w:iCs/>
          <w:color w:val="000000"/>
          <w:sz w:val="24"/>
          <w:szCs w:val="24"/>
          <w:lang w:eastAsia="ar-SA"/>
        </w:rPr>
        <w:t>"Дії аудитора у відповідь на оцінені ризики".</w:t>
      </w:r>
      <w:r w:rsidRPr="00711255">
        <w:rPr>
          <w:color w:val="000000"/>
          <w:sz w:val="24"/>
          <w:szCs w:val="24"/>
          <w:lang w:eastAsia="ar-SA"/>
        </w:rPr>
        <w:t xml:space="preserve"> </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6.5. При оцінці ризиків Виконавцем розглядатимуться заходи внутрішнього контролю щодо підготовки фінансової звітності Замовника з метою розробки відповідних аудиторських процедур. За результатами цього розгляду Замовнику окремим листом буде надана інформація про суттєві недоліки внутрішнього контролю згідно МСА 265, які будуть виявлені Виконавцем під час аудиту фінансових звітів.</w:t>
      </w:r>
    </w:p>
    <w:p w:rsidR="00711255" w:rsidRPr="00711255" w:rsidRDefault="00711255" w:rsidP="00711255">
      <w:pPr>
        <w:contextualSpacing/>
        <w:jc w:val="both"/>
        <w:rPr>
          <w:sz w:val="24"/>
          <w:szCs w:val="24"/>
          <w:lang w:eastAsia="ar-SA"/>
        </w:rPr>
      </w:pPr>
      <w:r w:rsidRPr="00711255">
        <w:rPr>
          <w:color w:val="000000"/>
          <w:sz w:val="24"/>
          <w:szCs w:val="24"/>
          <w:lang w:eastAsia="ar-SA"/>
        </w:rPr>
        <w:t xml:space="preserve">6.6. На етапі отримання аудиторських доказів Виконавцем будуть виконані процедури з одержання достатніх та прийнятних аудиторських доказів, зокрема щодо існування та стану запасів, інших матеріальних активів, процедури зовнішнього підтвердження до залишків на рахунках, аналітичні процедури. Враховуючи велику кількість первинних документів та облікових записів, Виконавцем будуть застосовуватися методи вибору елементів для тестування (вибір всіх елементів, вибір окремих елементів з генеральної сукупності, аудиторська вибірка), як це передбачено МСА 500 та МСА 530 </w:t>
      </w:r>
      <w:r w:rsidRPr="00711255">
        <w:rPr>
          <w:iCs/>
          <w:color w:val="000000"/>
          <w:sz w:val="24"/>
          <w:szCs w:val="24"/>
          <w:lang w:eastAsia="ar-SA"/>
        </w:rPr>
        <w:t>"Аудиторська вибірка"</w:t>
      </w:r>
      <w:r w:rsidRPr="00711255">
        <w:rPr>
          <w:color w:val="000000"/>
          <w:sz w:val="24"/>
          <w:szCs w:val="24"/>
          <w:lang w:eastAsia="ar-SA"/>
        </w:rPr>
        <w:t xml:space="preserve">. Відповідно до вимог МСА 550 </w:t>
      </w:r>
      <w:r w:rsidRPr="00711255">
        <w:rPr>
          <w:iCs/>
          <w:color w:val="000000"/>
          <w:sz w:val="24"/>
          <w:szCs w:val="24"/>
          <w:lang w:eastAsia="ar-SA"/>
        </w:rPr>
        <w:t>"Пов’язані сторони"</w:t>
      </w:r>
      <w:r w:rsidRPr="00711255">
        <w:rPr>
          <w:color w:val="000000"/>
          <w:sz w:val="24"/>
          <w:szCs w:val="24"/>
          <w:lang w:eastAsia="ar-SA"/>
        </w:rPr>
        <w:t xml:space="preserve"> Виконавець буде здійснювати процедури ідентифікації та перевірки операцій Замовника з пов’язаними сторонами, включаючи належне розкриття інформації щодо цих операцій у примітках до фінансової звітності Замовника.</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6.7. За результатами етапу отримання аудиторських доказів відповідно до МСА 450 </w:t>
      </w:r>
      <w:r w:rsidRPr="00711255">
        <w:rPr>
          <w:iCs/>
          <w:color w:val="000000"/>
          <w:sz w:val="24"/>
          <w:szCs w:val="24"/>
          <w:lang w:eastAsia="ar-SA"/>
        </w:rPr>
        <w:t>"Оцінка викривлень, ідентифікованих під час аудиту"</w:t>
      </w:r>
      <w:r w:rsidRPr="00711255">
        <w:rPr>
          <w:color w:val="000000"/>
          <w:sz w:val="24"/>
          <w:szCs w:val="24"/>
          <w:lang w:eastAsia="ar-SA"/>
        </w:rPr>
        <w:t xml:space="preserve"> Виконавцем буде підготовлено та надано письмовий звіт, в якому крім питань, повідомлення про які вимагається МСА 260 та іншими окремими МСА, увага управлінського персоналу Замовника буде звернута на недоліки і помилки у організації та веденні бухгалтерського обліку, складанні фінансової звітності, що вони будуть виявлені під час цього етапу аудиторської перевірки. Метою  інформування буде спонукання управлінського персоналу Замовника до прийняття рішень для здійснення коригувань та виправлень у обліку та фінансовій звітності.</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w:t>
      </w:r>
      <w:r w:rsidRPr="00711255">
        <w:rPr>
          <w:color w:val="000000"/>
          <w:sz w:val="24"/>
          <w:szCs w:val="24"/>
          <w:lang w:eastAsia="ar-SA"/>
        </w:rPr>
        <w:lastRenderedPageBreak/>
        <w:t>звітності, необґрунтованістю облікових оцінок, буде вимагати від Виконавця модифікації аудиторського висновку.</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6.8. На завершальному етапі аудиторської перевірки відповідно до вимог МСА 560 </w:t>
      </w:r>
      <w:r w:rsidRPr="00711255">
        <w:rPr>
          <w:iCs/>
          <w:color w:val="000000"/>
          <w:sz w:val="24"/>
          <w:szCs w:val="24"/>
          <w:lang w:eastAsia="ar-SA"/>
        </w:rPr>
        <w:t>"Подальші події"</w:t>
      </w:r>
      <w:r w:rsidRPr="00711255">
        <w:rPr>
          <w:color w:val="000000"/>
          <w:sz w:val="24"/>
          <w:szCs w:val="24"/>
          <w:lang w:eastAsia="ar-SA"/>
        </w:rPr>
        <w:t xml:space="preserve"> Виконавцем додатково будуть виконані аудиторські процедури для отримання доказів щодо врахування Замовником подій після дати балансу, які можуть потребувати коригування фінансової звітності або розкриття інформації. На цьому етапі перевірки згідно МСА 570 </w:t>
      </w:r>
      <w:r w:rsidRPr="00711255">
        <w:rPr>
          <w:iCs/>
          <w:color w:val="000000"/>
          <w:sz w:val="24"/>
          <w:szCs w:val="24"/>
          <w:lang w:eastAsia="ar-SA"/>
        </w:rPr>
        <w:t>"Безперервність"</w:t>
      </w:r>
      <w:r w:rsidRPr="00711255">
        <w:rPr>
          <w:color w:val="000000"/>
          <w:sz w:val="24"/>
          <w:szCs w:val="24"/>
          <w:lang w:eastAsia="ar-SA"/>
        </w:rPr>
        <w:t xml:space="preserve"> Виконавцем будуть виконані аудиторські процедури для отримання доказів щодо обґрунтованості оцінки управлінським персоналом Замовника припущення про безперервність діяльності Замовника.</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На завершальному етапі аудиторської перевірки Виконавцем буде здійснено загальний аналітичний огляд фінансової звітності Замовника з метою отримання доказів щодо здійснення коригувань та виправлень керівництвом Замовника недоліків та помилок у його фінансовій звітності, про які йому було повідомлено Виконавцем згідно п. 5.7 Договору. На цьому етапі перевірки відповідно до МСА 580 </w:t>
      </w:r>
      <w:r w:rsidRPr="00711255">
        <w:rPr>
          <w:iCs/>
          <w:color w:val="000000"/>
          <w:sz w:val="24"/>
          <w:szCs w:val="24"/>
          <w:lang w:eastAsia="ar-SA"/>
        </w:rPr>
        <w:t>"Письмові запевнення"</w:t>
      </w:r>
      <w:r w:rsidRPr="00711255">
        <w:rPr>
          <w:color w:val="000000"/>
          <w:sz w:val="24"/>
          <w:szCs w:val="24"/>
          <w:lang w:eastAsia="ar-SA"/>
        </w:rPr>
        <w:t xml:space="preserve"> Виконавець має отримати письмові запевнення управлінського персоналу (у формі листа-запевнення) Замовника з питань, що є суттєвими для фінансових звітів, зокрема, запевнення щодо визнання управлінським персоналом Замовника своєї відповідальності за складання фінансової звітності відповідно до застосовної концептуальної основи фінансової звітності, запевнення щодо того, що всі операції були зареєстровані та відображені у фінансовій звітності. Відмова управлінського персоналу Замовника від надання вказаних письмових запевнень буде підставою для Виконавця модифікувати аудиторський висновок.</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6.9. До підготовки проекту аудиторського звіту Виконавець повинен оцінити достатність та прийнятність (доречність та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аудиторський висновок згідно МСА 705 </w:t>
      </w:r>
      <w:r w:rsidRPr="00711255">
        <w:rPr>
          <w:iCs/>
          <w:color w:val="000000"/>
          <w:sz w:val="24"/>
          <w:szCs w:val="24"/>
          <w:lang w:eastAsia="ar-SA"/>
        </w:rPr>
        <w:t>"Модифікація думки у звіті незалежного аудитора".</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Наприкінці аудиту за результатами узагальнення результатів аудиторської перевірки Виконавець має скласти проект звіту незалежного аудитора згідно п.2.3 Договору та надати цей проект Замовнику не пізніше 5 (п’яти) календарних днів до настання дати, зазначеної у п. 6.1 Договору. Надання проекту звіту незалежного аудитора Замовнику може супроводжуватися листом Виконавця. На письмову вимогу Замовника, яку Виконавець має отримати не пізніше 3 (трьох) календарних днів до настання дати, зазначено у п. 6.1 Договору, може бути проведено спільне обговорення проекту аудиторського звіту з метою отримання більш чітко розуміння його змісту управлінським персоналом Замовника. </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6.10. Виконавець має впродовж 5 (п’яти) календарних наступних днів з дати передачі Замовнику проекту аудиторського звіту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брати до уваги зауваження Замовника щодо поліпшення зрозумілості формулювань у аудиторському звіті, але це не стосується можливої незгоди управлінського персоналу Замовника з думкою аудитора щодо фінансової звітності.</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 xml:space="preserve">6.11. На дату, зазначену у п. 5.1 Договору, Виконавець складає та надає (направляє) Замовнику підписаний остаточний варіант аудиторського звіту в 3 (трьох) примірниках та Акт приймання-передачі результатів аудиту в 2 (двох) примірниках. Виконавець, має право на власний розсуд, проте не зобов’язаний, долучити до вказаних в вище в цьому пункті Договору документів листи, письмові звіти, що надавалися протягом </w:t>
      </w:r>
      <w:r w:rsidRPr="00711255">
        <w:rPr>
          <w:color w:val="000000"/>
          <w:sz w:val="24"/>
          <w:szCs w:val="24"/>
          <w:lang w:eastAsia="ar-SA"/>
        </w:rPr>
        <w:lastRenderedPageBreak/>
        <w:t>аудиторської перевірки, або додати узагальнюючий звіт, що стосується результатів аудиту.</w:t>
      </w:r>
    </w:p>
    <w:p w:rsidR="00711255" w:rsidRPr="00711255" w:rsidRDefault="00711255" w:rsidP="00711255">
      <w:pPr>
        <w:contextualSpacing/>
        <w:jc w:val="both"/>
        <w:rPr>
          <w:sz w:val="24"/>
          <w:szCs w:val="24"/>
          <w:lang w:eastAsia="ar-SA"/>
        </w:rPr>
      </w:pPr>
      <w:r w:rsidRPr="00711255">
        <w:rPr>
          <w:color w:val="000000"/>
          <w:sz w:val="24"/>
          <w:szCs w:val="24"/>
          <w:lang w:eastAsia="ar-SA"/>
        </w:rPr>
        <w:t>6.12. Замовник має впродовж 7 (семи) календарних днів з дати передачі йому аудиторського звіту та Акту приймання-передачі результатів аудиту повернути Виконавцю по одному підписаному примірнику вказаних документів. 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Акту приймання-передачі результатів аудиту. При ненадходженні Виконавцю підписаного Замовником Акту приймання-передачі результатів аудиту після закінчення 7 (семи) календарних днів після направлення Виконавцем Замовникові проекту Акт</w:t>
      </w:r>
      <w:r>
        <w:rPr>
          <w:color w:val="000000"/>
          <w:sz w:val="24"/>
          <w:szCs w:val="24"/>
          <w:lang w:eastAsia="ar-SA"/>
        </w:rPr>
        <w:t>у</w:t>
      </w:r>
      <w:r w:rsidRPr="00711255">
        <w:rPr>
          <w:color w:val="000000"/>
          <w:sz w:val="24"/>
          <w:szCs w:val="24"/>
          <w:lang w:eastAsia="ar-SA"/>
        </w:rPr>
        <w:t xml:space="preserve"> приймання-передачі результатів аудиту, або ненадходження у такий же строк Виконавцю мотивованих зауважень</w:t>
      </w:r>
      <w:r w:rsidRPr="00331E7F">
        <w:rPr>
          <w:color w:val="000000"/>
          <w:sz w:val="24"/>
          <w:szCs w:val="24"/>
          <w:lang w:eastAsia="ar-SA"/>
        </w:rPr>
        <w:t>/</w:t>
      </w:r>
      <w:r w:rsidRPr="00711255">
        <w:rPr>
          <w:color w:val="000000"/>
          <w:sz w:val="24"/>
          <w:szCs w:val="24"/>
          <w:lang w:eastAsia="ar-SA"/>
        </w:rPr>
        <w:t>заперечень від прийняття результатів аудиту, результати аудиту вважають такими що відповідають умовам Договору, є прийнятими Замовником без зауважень та такими, що підлягають негайній оплаті.</w:t>
      </w:r>
    </w:p>
    <w:p w:rsidR="00711255" w:rsidRPr="00711255" w:rsidRDefault="00711255" w:rsidP="00711255">
      <w:pPr>
        <w:contextualSpacing/>
        <w:jc w:val="both"/>
        <w:rPr>
          <w:sz w:val="24"/>
          <w:szCs w:val="24"/>
          <w:lang w:eastAsia="ar-SA"/>
        </w:rPr>
      </w:pPr>
      <w:r w:rsidRPr="00711255">
        <w:rPr>
          <w:sz w:val="24"/>
          <w:szCs w:val="24"/>
          <w:lang w:eastAsia="ar-SA"/>
        </w:rPr>
        <w:t xml:space="preserve">6.13. Оприлюднення аудиторського </w:t>
      </w:r>
      <w:r w:rsidRPr="00711255">
        <w:rPr>
          <w:color w:val="000000"/>
          <w:sz w:val="24"/>
          <w:szCs w:val="24"/>
          <w:lang w:eastAsia="ar-SA"/>
        </w:rPr>
        <w:t xml:space="preserve">звіту </w:t>
      </w:r>
      <w:r w:rsidRPr="00711255">
        <w:rPr>
          <w:sz w:val="24"/>
          <w:szCs w:val="24"/>
          <w:lang w:eastAsia="ar-SA"/>
        </w:rPr>
        <w:t xml:space="preserve">або передача його третім особам здійснюється Замовником самостійно власним коштом відповідно до вимог законодавства з врахуванням адресатів, що зазначені в самому аудиторському звіті. У разі, якщо текст </w:t>
      </w:r>
      <w:r w:rsidRPr="00711255">
        <w:rPr>
          <w:color w:val="000000"/>
          <w:sz w:val="24"/>
          <w:szCs w:val="24"/>
          <w:lang w:eastAsia="ar-SA"/>
        </w:rPr>
        <w:t xml:space="preserve">аудиторського звіту </w:t>
      </w:r>
      <w:r w:rsidRPr="00711255">
        <w:rPr>
          <w:sz w:val="24"/>
          <w:szCs w:val="24"/>
          <w:lang w:eastAsia="ar-SA"/>
        </w:rPr>
        <w:t xml:space="preserve">розміщується на </w:t>
      </w:r>
      <w:proofErr w:type="spellStart"/>
      <w:r w:rsidRPr="00711255">
        <w:rPr>
          <w:sz w:val="24"/>
          <w:szCs w:val="24"/>
          <w:lang w:val="ru-RU" w:eastAsia="ar-SA"/>
        </w:rPr>
        <w:t>web</w:t>
      </w:r>
      <w:r w:rsidRPr="00711255">
        <w:rPr>
          <w:sz w:val="24"/>
          <w:szCs w:val="24"/>
          <w:lang w:eastAsia="ar-SA"/>
        </w:rPr>
        <w:t>-сайті</w:t>
      </w:r>
      <w:proofErr w:type="spellEnd"/>
      <w:r w:rsidRPr="00711255">
        <w:rPr>
          <w:sz w:val="24"/>
          <w:szCs w:val="24"/>
          <w:lang w:eastAsia="ar-SA"/>
        </w:rPr>
        <w:t xml:space="preserve"> Замовника чи в інших інформаційних ресурсах мережі Інтернет, публікується у періодичних виданнях чи подається в складі інших звітних документах, наприклад, в складі річного звіту емітента, Замовник має негайно надати (повідомити) Виконавцю копії цих джерел інформації чи посилання на них, а Виконавець зобов’язаний виконати вимоги МСА 720 </w:t>
      </w:r>
      <w:r w:rsidRPr="00711255">
        <w:rPr>
          <w:iCs/>
          <w:color w:val="000000"/>
          <w:sz w:val="24"/>
          <w:szCs w:val="24"/>
          <w:lang w:eastAsia="ar-SA"/>
        </w:rPr>
        <w:t>"</w:t>
      </w:r>
      <w:r w:rsidRPr="00711255">
        <w:rPr>
          <w:iCs/>
          <w:sz w:val="24"/>
          <w:szCs w:val="24"/>
          <w:lang w:eastAsia="ar-SA"/>
        </w:rPr>
        <w:t>Відповідальність аудитора щодо іншої інформації в документах, що містять перевірену аудитором фінансову звітність</w:t>
      </w:r>
      <w:r w:rsidRPr="00711255">
        <w:rPr>
          <w:iCs/>
          <w:color w:val="000000"/>
          <w:sz w:val="24"/>
          <w:szCs w:val="24"/>
          <w:lang w:eastAsia="ar-SA"/>
        </w:rPr>
        <w:t>"</w:t>
      </w:r>
      <w:r w:rsidRPr="00711255">
        <w:rPr>
          <w:iCs/>
          <w:sz w:val="24"/>
          <w:szCs w:val="24"/>
          <w:lang w:eastAsia="ar-SA"/>
        </w:rPr>
        <w:t xml:space="preserve">, </w:t>
      </w:r>
      <w:r w:rsidRPr="00711255">
        <w:rPr>
          <w:sz w:val="24"/>
          <w:szCs w:val="24"/>
          <w:lang w:eastAsia="ar-SA"/>
        </w:rPr>
        <w:t>зокрема, переконатися у відсутності суттєвих суперечностей між наданим Замовнику аудиторським звітом та інформацією, що міститься у вказаних джерелах інформації.</w:t>
      </w:r>
    </w:p>
    <w:p w:rsidR="00711255" w:rsidRPr="00331E7F" w:rsidRDefault="00711255" w:rsidP="00711255">
      <w:pPr>
        <w:contextualSpacing/>
        <w:jc w:val="both"/>
        <w:rPr>
          <w:b/>
          <w:i/>
          <w:kern w:val="1"/>
          <w:sz w:val="22"/>
          <w:szCs w:val="22"/>
          <w:lang w:eastAsia="ar-SA"/>
        </w:rPr>
      </w:pPr>
    </w:p>
    <w:p w:rsidR="00711255" w:rsidRPr="00711255" w:rsidRDefault="00711255" w:rsidP="00711255">
      <w:pPr>
        <w:spacing w:before="100"/>
        <w:rPr>
          <w:sz w:val="24"/>
          <w:szCs w:val="24"/>
          <w:lang w:eastAsia="ar-SA"/>
        </w:rPr>
      </w:pPr>
      <w:r w:rsidRPr="00331E7F">
        <w:rPr>
          <w:b/>
          <w:i/>
          <w:kern w:val="1"/>
          <w:sz w:val="22"/>
          <w:szCs w:val="22"/>
          <w:lang w:eastAsia="ar-SA"/>
        </w:rPr>
        <w:t xml:space="preserve">                                                </w:t>
      </w:r>
      <w:r w:rsidRPr="00711255">
        <w:rPr>
          <w:b/>
          <w:i/>
          <w:kern w:val="1"/>
          <w:sz w:val="22"/>
          <w:szCs w:val="22"/>
          <w:lang w:eastAsia="ar-SA"/>
        </w:rPr>
        <w:t>7</w:t>
      </w:r>
      <w:r w:rsidRPr="00711255">
        <w:rPr>
          <w:b/>
          <w:i/>
          <w:kern w:val="1"/>
          <w:sz w:val="22"/>
          <w:szCs w:val="22"/>
          <w:lang w:val="ru-RU" w:eastAsia="ar-SA"/>
        </w:rPr>
        <w:t>. В</w:t>
      </w:r>
      <w:proofErr w:type="spellStart"/>
      <w:r w:rsidRPr="00711255">
        <w:rPr>
          <w:b/>
          <w:i/>
          <w:kern w:val="1"/>
          <w:sz w:val="22"/>
          <w:szCs w:val="22"/>
          <w:lang w:eastAsia="ar-SA"/>
        </w:rPr>
        <w:t>ідповідальність</w:t>
      </w:r>
      <w:proofErr w:type="spellEnd"/>
      <w:r w:rsidRPr="00711255">
        <w:rPr>
          <w:b/>
          <w:i/>
          <w:kern w:val="1"/>
          <w:sz w:val="22"/>
          <w:szCs w:val="22"/>
          <w:lang w:eastAsia="ar-SA"/>
        </w:rPr>
        <w:t xml:space="preserve"> сторін та вирішення </w:t>
      </w:r>
      <w:proofErr w:type="spellStart"/>
      <w:r w:rsidRPr="00711255">
        <w:rPr>
          <w:b/>
          <w:i/>
          <w:kern w:val="1"/>
          <w:sz w:val="22"/>
          <w:szCs w:val="22"/>
          <w:lang w:eastAsia="ar-SA"/>
        </w:rPr>
        <w:t>суперечек</w:t>
      </w:r>
      <w:proofErr w:type="spellEnd"/>
    </w:p>
    <w:p w:rsidR="00711255" w:rsidRPr="00711255" w:rsidRDefault="00711255" w:rsidP="00711255">
      <w:pPr>
        <w:contextualSpacing/>
        <w:jc w:val="both"/>
        <w:rPr>
          <w:color w:val="000000"/>
          <w:sz w:val="24"/>
          <w:szCs w:val="24"/>
          <w:lang w:eastAsia="ar-SA"/>
        </w:rPr>
      </w:pPr>
      <w:r w:rsidRPr="00711255">
        <w:rPr>
          <w:sz w:val="24"/>
          <w:szCs w:val="24"/>
          <w:lang w:eastAsia="ar-SA"/>
        </w:rPr>
        <w:t>7.1. За невиконання або неналежне виконання зобов’язань за Договором Замовник та Виконавець несуть відповідальність  відповідно до приписів чинного законодавства України та умов Договору.</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7.2. Відповідальність Виконавця:</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7.2.1. Додатково до відповідальності, зазначеної у п. 2.7 Договору, Виконавець несе відповідальність за неналежне виконання своїх професійних обов’язків у зв’язку з прийняттям та виконання завдання з аудиту, що є предметом Договору.</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7.2.2. Розмір майнової відповідальності Виконавця перед Замовником при неналежному виконанні ним зобов’язань за Договором не може перевищувати фактично завданих Замовнику збитків з вини Виконавця.</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7.2.3. Виконавець не несе відповідальності щодо правильності обчислення, своєчасності та</w:t>
      </w:r>
      <w:r w:rsidRPr="00711255">
        <w:rPr>
          <w:color w:val="000000"/>
          <w:sz w:val="24"/>
          <w:szCs w:val="24"/>
          <w:lang w:val="ru-RU" w:eastAsia="ar-SA"/>
        </w:rPr>
        <w:t>/</w:t>
      </w:r>
      <w:r w:rsidRPr="00711255">
        <w:rPr>
          <w:color w:val="000000"/>
          <w:sz w:val="24"/>
          <w:szCs w:val="24"/>
          <w:lang w:eastAsia="ar-SA"/>
        </w:rPr>
        <w:t>або повноти сплати Замовником податків та інших обов’язкових платежів.</w:t>
      </w:r>
    </w:p>
    <w:p w:rsidR="00711255" w:rsidRPr="00711255" w:rsidRDefault="00711255" w:rsidP="00711255">
      <w:pPr>
        <w:contextualSpacing/>
        <w:jc w:val="both"/>
        <w:rPr>
          <w:sz w:val="24"/>
          <w:szCs w:val="24"/>
          <w:lang w:eastAsia="ar-SA"/>
        </w:rPr>
      </w:pPr>
      <w:r w:rsidRPr="00711255">
        <w:rPr>
          <w:color w:val="000000"/>
          <w:sz w:val="24"/>
          <w:szCs w:val="24"/>
          <w:lang w:eastAsia="ar-SA"/>
        </w:rPr>
        <w:t xml:space="preserve">7.2.4. При затримці завершення аудиторської перевірки (проти терміну перевірки, зазначеного у п. 5.1 Договору) безпосередньо та виключно з вини Виконавця, останній зобов’язаний сплатити Замовнику </w:t>
      </w:r>
      <w:r w:rsidRPr="00711255">
        <w:rPr>
          <w:sz w:val="24"/>
          <w:szCs w:val="24"/>
          <w:lang w:eastAsia="ar-SA"/>
        </w:rPr>
        <w:t>пеню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rsidR="00711255" w:rsidRPr="00711255" w:rsidRDefault="00711255" w:rsidP="00711255">
      <w:pPr>
        <w:contextualSpacing/>
        <w:jc w:val="both"/>
        <w:rPr>
          <w:color w:val="000000"/>
          <w:sz w:val="24"/>
          <w:szCs w:val="24"/>
          <w:lang w:eastAsia="ar-SA"/>
        </w:rPr>
      </w:pPr>
      <w:r w:rsidRPr="00711255">
        <w:rPr>
          <w:color w:val="000000"/>
          <w:sz w:val="24"/>
          <w:szCs w:val="24"/>
          <w:lang w:eastAsia="ar-SA"/>
        </w:rPr>
        <w:t>7.3. Відповідальність Замовника:</w:t>
      </w:r>
    </w:p>
    <w:p w:rsidR="00711255" w:rsidRPr="00711255" w:rsidRDefault="00711255" w:rsidP="00711255">
      <w:pPr>
        <w:contextualSpacing/>
        <w:jc w:val="both"/>
        <w:rPr>
          <w:sz w:val="24"/>
          <w:szCs w:val="24"/>
          <w:lang w:eastAsia="ar-SA"/>
        </w:rPr>
      </w:pPr>
      <w:r w:rsidRPr="00711255">
        <w:rPr>
          <w:color w:val="000000"/>
          <w:sz w:val="24"/>
          <w:szCs w:val="24"/>
          <w:lang w:eastAsia="ar-SA"/>
        </w:rPr>
        <w:t>7.3.1. Додатково до відповідальності управлінського персоналу Замовника, зазначеної у п. 2.8 Договору, Замовник несе відповідальність за:</w:t>
      </w:r>
    </w:p>
    <w:p w:rsidR="00711255" w:rsidRPr="00711255" w:rsidRDefault="00711255" w:rsidP="00711255">
      <w:pPr>
        <w:contextualSpacing/>
        <w:jc w:val="both"/>
        <w:rPr>
          <w:sz w:val="24"/>
          <w:szCs w:val="24"/>
          <w:lang w:eastAsia="ar-SA"/>
        </w:rPr>
      </w:pPr>
      <w:r w:rsidRPr="00711255">
        <w:rPr>
          <w:sz w:val="24"/>
          <w:szCs w:val="24"/>
          <w:lang w:eastAsia="ar-SA"/>
        </w:rPr>
        <w:t>- повноту і достовірність бухгалтерських та всіх інших документів, що надаються Виконавцю для проведення аудиторської перевірки</w:t>
      </w:r>
      <w:r w:rsidRPr="00711255">
        <w:rPr>
          <w:color w:val="000000"/>
          <w:sz w:val="24"/>
          <w:szCs w:val="24"/>
          <w:lang w:eastAsia="ar-SA"/>
        </w:rPr>
        <w:t>;</w:t>
      </w:r>
    </w:p>
    <w:p w:rsidR="00711255" w:rsidRPr="00711255" w:rsidRDefault="00711255" w:rsidP="00711255">
      <w:pPr>
        <w:contextualSpacing/>
        <w:jc w:val="both"/>
        <w:rPr>
          <w:sz w:val="24"/>
          <w:szCs w:val="24"/>
          <w:lang w:eastAsia="ar-SA"/>
        </w:rPr>
      </w:pPr>
      <w:r w:rsidRPr="00711255">
        <w:rPr>
          <w:sz w:val="24"/>
          <w:szCs w:val="24"/>
          <w:lang w:eastAsia="ar-SA"/>
        </w:rPr>
        <w:t xml:space="preserve">- вибір та застосування відповідних облікових політик; </w:t>
      </w:r>
    </w:p>
    <w:p w:rsidR="00711255" w:rsidRPr="00711255" w:rsidRDefault="00711255" w:rsidP="00711255">
      <w:pPr>
        <w:contextualSpacing/>
        <w:jc w:val="both"/>
        <w:rPr>
          <w:sz w:val="24"/>
          <w:szCs w:val="24"/>
          <w:lang w:eastAsia="ar-SA"/>
        </w:rPr>
      </w:pPr>
      <w:r w:rsidRPr="00711255">
        <w:rPr>
          <w:sz w:val="24"/>
          <w:szCs w:val="24"/>
          <w:lang w:eastAsia="ar-SA"/>
        </w:rPr>
        <w:lastRenderedPageBreak/>
        <w:t>- здійснення обґрунтованих облікових оцінок.</w:t>
      </w:r>
    </w:p>
    <w:p w:rsidR="00711255" w:rsidRPr="00711255" w:rsidRDefault="00711255" w:rsidP="00711255">
      <w:pPr>
        <w:contextualSpacing/>
        <w:jc w:val="both"/>
        <w:rPr>
          <w:sz w:val="24"/>
          <w:szCs w:val="24"/>
          <w:lang w:eastAsia="ar-SA"/>
        </w:rPr>
      </w:pPr>
      <w:r w:rsidRPr="00711255">
        <w:rPr>
          <w:sz w:val="24"/>
          <w:szCs w:val="24"/>
          <w:lang w:eastAsia="ar-SA"/>
        </w:rPr>
        <w:t>7.3.2. Замовник несе відповідальність за несвоєчасність виплати Виконавцю винагороди за розділом 4 Договору  при простроченні платежів сплачує Виконавцеві пеню у розмірі подвійної облікової ставки НБУ від простроченої суми за кожний день прострочення.</w:t>
      </w:r>
    </w:p>
    <w:p w:rsidR="00711255" w:rsidRPr="00711255" w:rsidRDefault="00711255" w:rsidP="00711255">
      <w:pPr>
        <w:contextualSpacing/>
        <w:jc w:val="both"/>
        <w:rPr>
          <w:sz w:val="24"/>
          <w:szCs w:val="24"/>
          <w:lang w:eastAsia="ar-SA"/>
        </w:rPr>
      </w:pPr>
      <w:r w:rsidRPr="00711255">
        <w:rPr>
          <w:sz w:val="24"/>
          <w:szCs w:val="24"/>
          <w:lang w:eastAsia="ar-SA"/>
        </w:rPr>
        <w:t xml:space="preserve">7.4. 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збитків внаслідок порушення умов конфіденційності. </w:t>
      </w:r>
    </w:p>
    <w:p w:rsidR="00711255" w:rsidRPr="00711255" w:rsidRDefault="00711255" w:rsidP="00711255">
      <w:pPr>
        <w:contextualSpacing/>
        <w:jc w:val="both"/>
        <w:rPr>
          <w:sz w:val="24"/>
          <w:szCs w:val="24"/>
          <w:lang w:eastAsia="ar-SA"/>
        </w:rPr>
      </w:pPr>
      <w:r w:rsidRPr="00711255">
        <w:rPr>
          <w:sz w:val="24"/>
          <w:szCs w:val="24"/>
          <w:lang w:eastAsia="ar-SA"/>
        </w:rPr>
        <w:t xml:space="preserve">7.5. За невиконання або неналежне виконання зобов’язань за Договором винна </w:t>
      </w:r>
      <w:r w:rsidRPr="00711255">
        <w:rPr>
          <w:color w:val="000000"/>
          <w:sz w:val="24"/>
          <w:szCs w:val="24"/>
          <w:lang w:eastAsia="ar-SA"/>
        </w:rPr>
        <w:t xml:space="preserve">Сторона зобов’язана компенсувати іншій Стороні збитки, зумовлені </w:t>
      </w:r>
      <w:r w:rsidRPr="00711255">
        <w:rPr>
          <w:sz w:val="24"/>
          <w:szCs w:val="24"/>
          <w:lang w:eastAsia="ar-SA"/>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rsidR="00711255" w:rsidRPr="00711255" w:rsidRDefault="00711255" w:rsidP="00711255">
      <w:pPr>
        <w:contextualSpacing/>
        <w:jc w:val="both"/>
        <w:rPr>
          <w:b/>
          <w:bCs/>
          <w:i/>
          <w:sz w:val="24"/>
          <w:szCs w:val="24"/>
          <w:lang w:eastAsia="ar-SA"/>
        </w:rPr>
      </w:pPr>
      <w:r w:rsidRPr="00711255">
        <w:rPr>
          <w:sz w:val="24"/>
          <w:szCs w:val="24"/>
          <w:lang w:eastAsia="ar-SA"/>
        </w:rPr>
        <w:t>7.6. Усі суперечки, пов’язані з Договором, його укладенням, або такі, що виникають при виконанні Договору, вирішуються в судовому порядку за встановленою підвідомчістю та підсудністю такої суперечки в порядку, визначеному господарським процесуальним законодавством України.</w:t>
      </w:r>
    </w:p>
    <w:p w:rsidR="00711255" w:rsidRPr="00711255" w:rsidRDefault="00711255" w:rsidP="00711255">
      <w:pPr>
        <w:contextualSpacing/>
        <w:jc w:val="both"/>
        <w:rPr>
          <w:b/>
          <w:bCs/>
          <w:i/>
          <w:sz w:val="24"/>
          <w:szCs w:val="24"/>
          <w:lang w:eastAsia="ar-SA"/>
        </w:rPr>
      </w:pPr>
    </w:p>
    <w:p w:rsidR="00711255" w:rsidRPr="00711255" w:rsidRDefault="00711255" w:rsidP="00711255">
      <w:pPr>
        <w:contextualSpacing/>
        <w:jc w:val="both"/>
        <w:rPr>
          <w:sz w:val="22"/>
          <w:szCs w:val="22"/>
          <w:lang w:eastAsia="ar-SA"/>
        </w:rPr>
      </w:pPr>
      <w:r w:rsidRPr="00711255">
        <w:rPr>
          <w:b/>
          <w:bCs/>
          <w:i/>
          <w:sz w:val="22"/>
          <w:szCs w:val="22"/>
          <w:lang w:eastAsia="ar-SA"/>
        </w:rPr>
        <w:t>8. Особливі умови та забезпечення конфіденційності</w:t>
      </w:r>
    </w:p>
    <w:p w:rsidR="00711255" w:rsidRPr="00711255" w:rsidRDefault="00711255" w:rsidP="00711255">
      <w:pPr>
        <w:contextualSpacing/>
        <w:jc w:val="both"/>
        <w:rPr>
          <w:sz w:val="24"/>
          <w:szCs w:val="24"/>
          <w:lang w:eastAsia="ar-SA"/>
        </w:rPr>
      </w:pPr>
      <w:r w:rsidRPr="00711255">
        <w:rPr>
          <w:sz w:val="24"/>
          <w:szCs w:val="24"/>
          <w:lang w:eastAsia="ar-SA"/>
        </w:rPr>
        <w:t>8.1. Виконавець при прийнятті та виконанні завдання з аудиту має забезпечити дотримання вимог незалежності та фундаментальних принципів етики щодо персоналу, включеного до групи з виконання завдання з аудиту, а також щодо незалежності Виконавця в цілому.</w:t>
      </w:r>
    </w:p>
    <w:p w:rsidR="00711255" w:rsidRPr="00711255" w:rsidRDefault="00711255" w:rsidP="00711255">
      <w:pPr>
        <w:contextualSpacing/>
        <w:jc w:val="both"/>
        <w:rPr>
          <w:sz w:val="24"/>
          <w:szCs w:val="24"/>
          <w:lang w:eastAsia="ar-SA"/>
        </w:rPr>
      </w:pPr>
      <w:r w:rsidRPr="00711255">
        <w:rPr>
          <w:sz w:val="24"/>
          <w:szCs w:val="24"/>
          <w:lang w:eastAsia="ar-SA"/>
        </w:rPr>
        <w:t>8.2. 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711255" w:rsidRPr="00711255" w:rsidRDefault="00711255" w:rsidP="00711255">
      <w:pPr>
        <w:contextualSpacing/>
        <w:jc w:val="both"/>
        <w:rPr>
          <w:sz w:val="24"/>
          <w:szCs w:val="24"/>
          <w:lang w:eastAsia="ar-SA"/>
        </w:rPr>
      </w:pPr>
      <w:r w:rsidRPr="00711255">
        <w:rPr>
          <w:sz w:val="24"/>
          <w:szCs w:val="24"/>
          <w:lang w:eastAsia="ar-SA"/>
        </w:rPr>
        <w:t>8.3.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АПУ.</w:t>
      </w:r>
    </w:p>
    <w:p w:rsidR="00711255" w:rsidRPr="00711255" w:rsidRDefault="00711255" w:rsidP="00711255">
      <w:pPr>
        <w:contextualSpacing/>
        <w:jc w:val="both"/>
        <w:rPr>
          <w:sz w:val="24"/>
          <w:szCs w:val="24"/>
          <w:lang w:eastAsia="ar-SA"/>
        </w:rPr>
      </w:pPr>
      <w:r w:rsidRPr="00711255">
        <w:rPr>
          <w:sz w:val="24"/>
          <w:szCs w:val="24"/>
          <w:lang w:eastAsia="ar-SA"/>
        </w:rPr>
        <w:t>8.4.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у відповідності до чинного законодавства України або рішень АПУ.</w:t>
      </w:r>
    </w:p>
    <w:p w:rsidR="00711255" w:rsidRPr="00711255" w:rsidRDefault="00711255" w:rsidP="00711255">
      <w:pPr>
        <w:widowControl w:val="0"/>
        <w:shd w:val="clear" w:color="auto" w:fill="FFFFFF"/>
        <w:tabs>
          <w:tab w:val="left" w:pos="1174"/>
        </w:tabs>
        <w:suppressAutoHyphens/>
        <w:spacing w:after="60" w:line="276" w:lineRule="auto"/>
        <w:ind w:firstLine="567"/>
        <w:rPr>
          <w:sz w:val="24"/>
          <w:szCs w:val="24"/>
          <w:lang w:eastAsia="ar-SA"/>
        </w:rPr>
      </w:pPr>
    </w:p>
    <w:p w:rsidR="00711255" w:rsidRPr="00711255" w:rsidRDefault="00711255" w:rsidP="00711255">
      <w:pPr>
        <w:widowControl w:val="0"/>
        <w:shd w:val="clear" w:color="auto" w:fill="FFFFFF"/>
        <w:tabs>
          <w:tab w:val="left" w:pos="1174"/>
        </w:tabs>
        <w:suppressAutoHyphens/>
        <w:spacing w:after="60" w:line="276" w:lineRule="auto"/>
        <w:ind w:firstLine="567"/>
        <w:jc w:val="center"/>
        <w:rPr>
          <w:rFonts w:ascii="Calibri" w:hAnsi="Calibri" w:cs="Calibri"/>
          <w:sz w:val="22"/>
          <w:szCs w:val="22"/>
          <w:lang w:eastAsia="ar-SA"/>
        </w:rPr>
      </w:pPr>
      <w:r w:rsidRPr="00711255">
        <w:rPr>
          <w:b/>
          <w:i/>
          <w:kern w:val="1"/>
          <w:sz w:val="22"/>
          <w:szCs w:val="22"/>
          <w:lang w:eastAsia="ar-SA"/>
        </w:rPr>
        <w:t xml:space="preserve">9. </w:t>
      </w:r>
      <w:proofErr w:type="spellStart"/>
      <w:r w:rsidRPr="00711255">
        <w:rPr>
          <w:b/>
          <w:i/>
          <w:kern w:val="1"/>
          <w:sz w:val="22"/>
          <w:szCs w:val="22"/>
          <w:lang w:val="ru-RU" w:eastAsia="ar-SA"/>
        </w:rPr>
        <w:t>Термін</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дії</w:t>
      </w:r>
      <w:proofErr w:type="spellEnd"/>
      <w:r w:rsidRPr="00711255">
        <w:rPr>
          <w:b/>
          <w:i/>
          <w:kern w:val="1"/>
          <w:sz w:val="22"/>
          <w:szCs w:val="22"/>
          <w:lang w:val="ru-RU" w:eastAsia="ar-SA"/>
        </w:rPr>
        <w:t xml:space="preserve"> Договору, </w:t>
      </w:r>
      <w:proofErr w:type="spellStart"/>
      <w:r w:rsidRPr="00711255">
        <w:rPr>
          <w:b/>
          <w:i/>
          <w:kern w:val="1"/>
          <w:sz w:val="22"/>
          <w:szCs w:val="22"/>
          <w:lang w:val="ru-RU" w:eastAsia="ar-SA"/>
        </w:rPr>
        <w:t>підстави</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його</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припинення</w:t>
      </w:r>
      <w:proofErr w:type="spellEnd"/>
    </w:p>
    <w:p w:rsidR="00711255" w:rsidRPr="00711255" w:rsidRDefault="00711255" w:rsidP="00711255">
      <w:pPr>
        <w:contextualSpacing/>
        <w:jc w:val="both"/>
        <w:rPr>
          <w:sz w:val="24"/>
          <w:szCs w:val="24"/>
          <w:lang w:eastAsia="ar-SA"/>
        </w:rPr>
      </w:pPr>
      <w:r w:rsidRPr="00711255">
        <w:rPr>
          <w:sz w:val="24"/>
          <w:szCs w:val="24"/>
          <w:lang w:eastAsia="ar-SA"/>
        </w:rPr>
        <w:t>9.1. Договір вважається укладеним та набирає чинності з дати, яка є більш пізньою з дат підписання Договору (на першому аркуші Договору) та Додатку 1 повноважними представниками Сторін та скріплення їхніх підписів відбитками печаток Сторін.</w:t>
      </w:r>
    </w:p>
    <w:p w:rsidR="00711255" w:rsidRPr="00711255" w:rsidRDefault="00711255" w:rsidP="00711255">
      <w:pPr>
        <w:contextualSpacing/>
        <w:jc w:val="both"/>
        <w:rPr>
          <w:sz w:val="24"/>
          <w:szCs w:val="24"/>
          <w:lang w:eastAsia="ar-SA"/>
        </w:rPr>
      </w:pPr>
      <w:r w:rsidRPr="00711255">
        <w:rPr>
          <w:sz w:val="24"/>
          <w:szCs w:val="24"/>
          <w:lang w:eastAsia="ar-SA"/>
        </w:rPr>
        <w:t>9.2. Дата укладення Договору зазначається в правій верхній частині першого аркушу Договору.</w:t>
      </w:r>
    </w:p>
    <w:p w:rsidR="00711255" w:rsidRPr="00711255" w:rsidRDefault="00711255" w:rsidP="00711255">
      <w:pPr>
        <w:contextualSpacing/>
        <w:jc w:val="both"/>
        <w:rPr>
          <w:sz w:val="24"/>
          <w:szCs w:val="24"/>
          <w:lang w:eastAsia="ar-SA"/>
        </w:rPr>
      </w:pPr>
      <w:r w:rsidRPr="00711255">
        <w:rPr>
          <w:sz w:val="24"/>
          <w:szCs w:val="24"/>
          <w:lang w:eastAsia="ar-SA"/>
        </w:rPr>
        <w:t>9.3. Строк дії договору розпочинається з дати його укладення та закінчується датою виконання завдання за договором .</w:t>
      </w:r>
    </w:p>
    <w:p w:rsidR="00711255" w:rsidRPr="00711255" w:rsidRDefault="00711255" w:rsidP="00711255">
      <w:pPr>
        <w:contextualSpacing/>
        <w:jc w:val="both"/>
        <w:rPr>
          <w:sz w:val="24"/>
          <w:szCs w:val="24"/>
          <w:lang w:eastAsia="ar-SA"/>
        </w:rPr>
      </w:pPr>
      <w:r w:rsidRPr="00711255">
        <w:rPr>
          <w:sz w:val="24"/>
          <w:szCs w:val="24"/>
          <w:lang w:eastAsia="ar-SA"/>
        </w:rPr>
        <w:t>9.4. Закінчення строку дії Договору не звільняє Сторони від відповідальності за його порушення, яке мало місце під час дії Договору.</w:t>
      </w:r>
    </w:p>
    <w:p w:rsidR="00711255" w:rsidRPr="00711255" w:rsidRDefault="00711255" w:rsidP="00711255">
      <w:pPr>
        <w:contextualSpacing/>
        <w:jc w:val="both"/>
        <w:rPr>
          <w:sz w:val="24"/>
          <w:szCs w:val="24"/>
          <w:lang w:eastAsia="ar-SA"/>
        </w:rPr>
      </w:pPr>
      <w:r w:rsidRPr="00711255">
        <w:rPr>
          <w:sz w:val="24"/>
          <w:szCs w:val="24"/>
          <w:lang w:eastAsia="ar-SA"/>
        </w:rPr>
        <w:t xml:space="preserve">9.5. За наявності встановлених МСА виняткових обставин, (зокрема, але не виключно, параграф 12 МСА 200, параграф 17 МСА 210, параграф 38 МСА 240, параграфи Д107-Д108 МСА 315), які ставлять під сумнів спроможність аудитора продовжувати виконання завдання з аудиту у відповідності до вимог МСА та з дотриманням етичних вимог, аудитор має право в односторонньому порядку відмовитись від Договору в </w:t>
      </w:r>
      <w:r w:rsidRPr="00711255">
        <w:rPr>
          <w:sz w:val="24"/>
          <w:szCs w:val="24"/>
          <w:lang w:eastAsia="ar-SA"/>
        </w:rPr>
        <w:lastRenderedPageBreak/>
        <w:t>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на розірвання Виконавцем договору в порядку, який викладений в цьому пункті.</w:t>
      </w:r>
    </w:p>
    <w:p w:rsidR="00711255" w:rsidRPr="00711255" w:rsidRDefault="00711255" w:rsidP="00711255">
      <w:pPr>
        <w:contextualSpacing/>
        <w:jc w:val="both"/>
        <w:rPr>
          <w:sz w:val="24"/>
          <w:szCs w:val="24"/>
          <w:lang w:eastAsia="ar-SA"/>
        </w:rPr>
      </w:pPr>
      <w:r w:rsidRPr="00711255">
        <w:rPr>
          <w:sz w:val="24"/>
          <w:szCs w:val="24"/>
          <w:lang w:eastAsia="ar-SA"/>
        </w:rPr>
        <w:t>9.6. Невиконання або неналежне виконання Замовником будь-якого із зобов’язань, передбачених будь-яким параграфом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6.1 Договору терміну перевірки, а сам термін перевірки та закінчення строку дії Договору (п. 9.3 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rsidR="00711255" w:rsidRPr="00711255" w:rsidRDefault="00711255" w:rsidP="00711255">
      <w:pPr>
        <w:spacing w:before="100"/>
        <w:jc w:val="center"/>
        <w:rPr>
          <w:b/>
          <w:bCs/>
          <w:i/>
          <w:sz w:val="22"/>
          <w:szCs w:val="22"/>
          <w:lang w:eastAsia="ar-SA"/>
        </w:rPr>
      </w:pPr>
      <w:r w:rsidRPr="00711255">
        <w:rPr>
          <w:b/>
          <w:bCs/>
          <w:i/>
          <w:sz w:val="22"/>
          <w:szCs w:val="22"/>
          <w:lang w:eastAsia="ar-SA"/>
        </w:rPr>
        <w:t>10. Прикінцеві положення</w:t>
      </w:r>
    </w:p>
    <w:p w:rsidR="00711255" w:rsidRPr="00711255" w:rsidRDefault="00711255" w:rsidP="00711255">
      <w:pPr>
        <w:contextualSpacing/>
        <w:jc w:val="both"/>
        <w:rPr>
          <w:sz w:val="24"/>
          <w:szCs w:val="24"/>
          <w:lang w:eastAsia="ar-SA"/>
        </w:rPr>
      </w:pPr>
      <w:r w:rsidRPr="00711255">
        <w:rPr>
          <w:sz w:val="24"/>
          <w:szCs w:val="24"/>
          <w:lang w:eastAsia="ar-SA"/>
        </w:rPr>
        <w:t>10.1. Якщо інше прямо не передбачено Договором або чинним законодавством України, зміни у Договір можуть бути внесені лише за домовленістю Сторін, які оформлюються додатковою угодою (додатковими угодами) до Договору. Зміни у Договір набирають чинності з дати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711255" w:rsidRPr="00711255" w:rsidRDefault="00711255" w:rsidP="00711255">
      <w:pPr>
        <w:contextualSpacing/>
        <w:jc w:val="both"/>
        <w:rPr>
          <w:sz w:val="24"/>
          <w:szCs w:val="24"/>
          <w:lang w:eastAsia="ar-SA"/>
        </w:rPr>
      </w:pPr>
      <w:r w:rsidRPr="00711255">
        <w:rPr>
          <w:sz w:val="24"/>
          <w:szCs w:val="24"/>
          <w:lang w:eastAsia="ar-SA"/>
        </w:rPr>
        <w:t>10.2.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МСА, а також звичаями ділового обороту, які застосовуються до таких правовідносин на засадах принципів добросовісності, розумності та справедливості</w:t>
      </w:r>
      <w:r w:rsidRPr="00711255">
        <w:rPr>
          <w:color w:val="000000"/>
          <w:sz w:val="24"/>
          <w:szCs w:val="24"/>
          <w:lang w:eastAsia="ar-SA"/>
        </w:rPr>
        <w:t>.</w:t>
      </w:r>
    </w:p>
    <w:p w:rsidR="00711255" w:rsidRPr="00711255" w:rsidRDefault="00711255" w:rsidP="00711255">
      <w:pPr>
        <w:contextualSpacing/>
        <w:jc w:val="both"/>
        <w:rPr>
          <w:sz w:val="24"/>
          <w:szCs w:val="24"/>
          <w:lang w:eastAsia="ar-SA"/>
        </w:rPr>
      </w:pPr>
      <w:r w:rsidRPr="00711255">
        <w:rPr>
          <w:sz w:val="24"/>
          <w:szCs w:val="24"/>
          <w:lang w:eastAsia="ar-SA"/>
        </w:rPr>
        <w:t>10.3. Після набрання чинності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враховуватися при тлумаченні умов Договору.</w:t>
      </w:r>
    </w:p>
    <w:p w:rsidR="00711255" w:rsidRPr="00711255" w:rsidRDefault="00711255" w:rsidP="00711255">
      <w:pPr>
        <w:contextualSpacing/>
        <w:jc w:val="both"/>
        <w:rPr>
          <w:sz w:val="24"/>
          <w:szCs w:val="24"/>
          <w:lang w:eastAsia="ar-SA"/>
        </w:rPr>
      </w:pPr>
      <w:r w:rsidRPr="00711255">
        <w:rPr>
          <w:sz w:val="24"/>
          <w:szCs w:val="24"/>
          <w:lang w:eastAsia="ar-SA"/>
        </w:rPr>
        <w:t>10.4. Кожна Сторона несе повну відповідальність за правильність вказаних нею 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rsidR="00711255" w:rsidRPr="00711255" w:rsidRDefault="00711255" w:rsidP="00711255">
      <w:pPr>
        <w:contextualSpacing/>
        <w:jc w:val="both"/>
        <w:rPr>
          <w:sz w:val="24"/>
          <w:szCs w:val="24"/>
          <w:lang w:eastAsia="ar-SA"/>
        </w:rPr>
      </w:pPr>
      <w:r w:rsidRPr="00711255">
        <w:rPr>
          <w:sz w:val="24"/>
          <w:szCs w:val="24"/>
          <w:lang w:eastAsia="ar-SA"/>
        </w:rPr>
        <w:t>10.5. 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rsidR="00711255" w:rsidRPr="00711255" w:rsidRDefault="00711255" w:rsidP="00711255">
      <w:pPr>
        <w:contextualSpacing/>
        <w:jc w:val="both"/>
        <w:rPr>
          <w:sz w:val="24"/>
          <w:szCs w:val="24"/>
          <w:lang w:eastAsia="ar-SA"/>
        </w:rPr>
      </w:pPr>
      <w:r w:rsidRPr="00711255">
        <w:rPr>
          <w:sz w:val="24"/>
          <w:szCs w:val="24"/>
          <w:lang w:eastAsia="ar-SA"/>
        </w:rPr>
        <w:t>10.6. 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rsidR="00711255" w:rsidRPr="00711255" w:rsidRDefault="00711255" w:rsidP="00711255">
      <w:pPr>
        <w:contextualSpacing/>
        <w:jc w:val="both"/>
        <w:rPr>
          <w:sz w:val="24"/>
          <w:szCs w:val="24"/>
          <w:lang w:eastAsia="ar-SA"/>
        </w:rPr>
      </w:pPr>
      <w:r w:rsidRPr="00711255">
        <w:rPr>
          <w:sz w:val="24"/>
          <w:szCs w:val="24"/>
          <w:lang w:eastAsia="ar-SA"/>
        </w:rPr>
        <w:t xml:space="preserve">10.7. Договір складено при повному розумінні Сторонами його умов та термінології українською мовою у двох примірниках, кожен з яких має силу оригіналу. </w:t>
      </w:r>
    </w:p>
    <w:p w:rsidR="00711255" w:rsidRPr="00711255" w:rsidRDefault="00711255" w:rsidP="00711255">
      <w:pPr>
        <w:contextualSpacing/>
        <w:jc w:val="both"/>
        <w:rPr>
          <w:sz w:val="24"/>
          <w:szCs w:val="24"/>
          <w:lang w:eastAsia="ar-SA"/>
        </w:rPr>
      </w:pPr>
      <w:r w:rsidRPr="00711255">
        <w:rPr>
          <w:sz w:val="24"/>
          <w:szCs w:val="24"/>
          <w:lang w:eastAsia="ar-SA"/>
        </w:rPr>
        <w:t>10.8. 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тут у цьому пункті умов несуть у повному обсязі відповідальність, передбачену чинним законодавством України.</w:t>
      </w:r>
    </w:p>
    <w:p w:rsidR="00711255" w:rsidRPr="00711255" w:rsidRDefault="00711255" w:rsidP="00711255">
      <w:pPr>
        <w:contextualSpacing/>
        <w:jc w:val="both"/>
        <w:rPr>
          <w:sz w:val="24"/>
          <w:szCs w:val="24"/>
          <w:lang w:eastAsia="ar-SA"/>
        </w:rPr>
      </w:pPr>
      <w:r w:rsidRPr="00711255">
        <w:rPr>
          <w:sz w:val="24"/>
          <w:szCs w:val="24"/>
          <w:lang w:eastAsia="ar-SA"/>
        </w:rPr>
        <w:lastRenderedPageBreak/>
        <w:t>10.9. Якщо будь-яка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rsidR="00711255" w:rsidRPr="00711255" w:rsidRDefault="00711255" w:rsidP="00711255">
      <w:pPr>
        <w:contextualSpacing/>
        <w:jc w:val="both"/>
        <w:rPr>
          <w:sz w:val="24"/>
          <w:szCs w:val="24"/>
          <w:lang w:eastAsia="ar-SA"/>
        </w:rPr>
      </w:pPr>
      <w:r w:rsidRPr="00711255">
        <w:rPr>
          <w:sz w:val="24"/>
          <w:szCs w:val="24"/>
          <w:lang w:eastAsia="ar-SA"/>
        </w:rPr>
        <w:t>10.10. Нездійснення і/або невикористання Стороною якихось із своїх прав, повноважень або засобів захисту прав, установлених Договором, а також права наполягати на неухильному дотриманні іншою Стороною умов Договору, не встановлює можливість для відмови такою Стороною від здійснення таких та інших прав, повноважень або засобів судового захисту прав, від виконання своїх обов’язків за Договором, а також від умов Договору або права вимоги неухильного дотримання умов Договору.</w:t>
      </w:r>
    </w:p>
    <w:p w:rsidR="00711255" w:rsidRPr="00711255" w:rsidRDefault="00711255" w:rsidP="00711255">
      <w:pPr>
        <w:contextualSpacing/>
        <w:jc w:val="both"/>
        <w:rPr>
          <w:sz w:val="24"/>
          <w:szCs w:val="24"/>
          <w:lang w:eastAsia="ar-SA"/>
        </w:rPr>
      </w:pPr>
      <w:r w:rsidRPr="00711255">
        <w:rPr>
          <w:sz w:val="24"/>
          <w:szCs w:val="24"/>
          <w:lang w:eastAsia="ar-SA"/>
        </w:rPr>
        <w:t>10.11. Сторони погоджуються, що всі пов’язані з Договором документи складатимуться українською мовою. Усе листування між Сторонами у зв’язку з Договором здійснюватиметься українською мовою за адресами Сторін, що зазначені в розділі 10 Договору.</w:t>
      </w:r>
    </w:p>
    <w:p w:rsidR="00711255" w:rsidRPr="00711255" w:rsidRDefault="00711255" w:rsidP="00711255">
      <w:pPr>
        <w:contextualSpacing/>
        <w:jc w:val="both"/>
        <w:rPr>
          <w:sz w:val="24"/>
          <w:szCs w:val="24"/>
          <w:lang w:eastAsia="ar-SA"/>
        </w:rPr>
      </w:pPr>
      <w:r w:rsidRPr="00711255">
        <w:rPr>
          <w:sz w:val="24"/>
          <w:szCs w:val="24"/>
          <w:lang w:eastAsia="ar-SA"/>
        </w:rPr>
        <w:t>10.12.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711255" w:rsidRPr="00711255" w:rsidRDefault="00711255" w:rsidP="00711255">
      <w:pPr>
        <w:contextualSpacing/>
        <w:jc w:val="both"/>
        <w:rPr>
          <w:sz w:val="24"/>
          <w:szCs w:val="24"/>
          <w:lang w:eastAsia="ar-SA"/>
        </w:rPr>
      </w:pPr>
      <w:r w:rsidRPr="00711255">
        <w:rPr>
          <w:sz w:val="24"/>
          <w:szCs w:val="24"/>
          <w:lang w:eastAsia="ar-SA"/>
        </w:rPr>
        <w:t>10.13. 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АПУ відповідних рішень, що прямо або побічно стосуються тих чи інших положень Договору), вони негайно зустрінуться для того, щоб ввести відповідні зміни (доповнення) до Договору або ухвалити рішення щодо припинення Договору (розірвання Договору в цілому).</w:t>
      </w:r>
    </w:p>
    <w:p w:rsidR="00711255" w:rsidRPr="00711255" w:rsidRDefault="00711255" w:rsidP="00711255">
      <w:pPr>
        <w:contextualSpacing/>
        <w:jc w:val="both"/>
        <w:rPr>
          <w:sz w:val="24"/>
          <w:szCs w:val="24"/>
          <w:lang w:eastAsia="ar-SA"/>
        </w:rPr>
      </w:pPr>
      <w:r w:rsidRPr="00711255">
        <w:rPr>
          <w:sz w:val="24"/>
          <w:szCs w:val="24"/>
          <w:lang w:eastAsia="ar-SA"/>
        </w:rPr>
        <w:t xml:space="preserve">10.14. Кожна Сторона відшкодовує всі витрати, пов'язані з процесом укладення Договору і підготовкою інших пов'язаних з ним документів, зокрема, але не обмежуючись, гонорари відповідних юридичних та інших консультантів, інших професійних радників. </w:t>
      </w:r>
    </w:p>
    <w:p w:rsidR="00711255" w:rsidRPr="00711255" w:rsidRDefault="00711255" w:rsidP="00711255">
      <w:pPr>
        <w:contextualSpacing/>
        <w:jc w:val="both"/>
        <w:rPr>
          <w:b/>
          <w:i/>
          <w:kern w:val="1"/>
          <w:sz w:val="24"/>
          <w:szCs w:val="24"/>
          <w:lang w:val="ru-RU" w:eastAsia="ar-SA"/>
        </w:rPr>
      </w:pPr>
      <w:r w:rsidRPr="00711255">
        <w:rPr>
          <w:sz w:val="24"/>
          <w:szCs w:val="24"/>
          <w:lang w:eastAsia="ar-SA"/>
        </w:rPr>
        <w:t>10.15. У разі якщо кінцевий строк виконання Стороною обов'язку за цим Договором припадатиме на неробочий день, таке зобов'язання має бути виконане в наступний за неробочим перший робочий день.</w:t>
      </w:r>
    </w:p>
    <w:p w:rsidR="00711255" w:rsidRPr="00711255" w:rsidRDefault="00711255" w:rsidP="00711255">
      <w:pPr>
        <w:shd w:val="clear" w:color="auto" w:fill="FFFFFF"/>
        <w:tabs>
          <w:tab w:val="left" w:pos="1560"/>
          <w:tab w:val="left" w:pos="3828"/>
        </w:tabs>
        <w:suppressAutoHyphens/>
        <w:spacing w:before="120" w:after="120" w:line="276" w:lineRule="auto"/>
        <w:jc w:val="center"/>
        <w:rPr>
          <w:b/>
          <w:i/>
          <w:kern w:val="1"/>
          <w:sz w:val="22"/>
          <w:szCs w:val="22"/>
          <w:lang w:eastAsia="ar-SA"/>
        </w:rPr>
      </w:pPr>
      <w:r w:rsidRPr="00711255">
        <w:rPr>
          <w:b/>
          <w:i/>
          <w:kern w:val="1"/>
          <w:sz w:val="22"/>
          <w:szCs w:val="22"/>
          <w:lang w:val="ru-RU" w:eastAsia="ar-SA"/>
        </w:rPr>
        <w:t xml:space="preserve"> </w:t>
      </w:r>
      <w:r w:rsidRPr="00711255">
        <w:rPr>
          <w:b/>
          <w:i/>
          <w:kern w:val="1"/>
          <w:sz w:val="22"/>
          <w:szCs w:val="22"/>
          <w:lang w:eastAsia="ar-SA"/>
        </w:rPr>
        <w:t>11</w:t>
      </w:r>
      <w:r w:rsidRPr="00711255">
        <w:rPr>
          <w:b/>
          <w:i/>
          <w:kern w:val="1"/>
          <w:sz w:val="22"/>
          <w:szCs w:val="22"/>
          <w:lang w:val="ru-RU" w:eastAsia="ar-SA"/>
        </w:rPr>
        <w:t xml:space="preserve">. </w:t>
      </w:r>
      <w:proofErr w:type="spellStart"/>
      <w:r w:rsidRPr="00711255">
        <w:rPr>
          <w:b/>
          <w:i/>
          <w:kern w:val="1"/>
          <w:sz w:val="22"/>
          <w:szCs w:val="22"/>
          <w:lang w:val="ru-RU" w:eastAsia="ar-SA"/>
        </w:rPr>
        <w:t>Місцезнаходження</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і</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банківські</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реквізити</w:t>
      </w:r>
      <w:proofErr w:type="spellEnd"/>
      <w:r w:rsidRPr="00711255">
        <w:rPr>
          <w:b/>
          <w:i/>
          <w:kern w:val="1"/>
          <w:sz w:val="22"/>
          <w:szCs w:val="22"/>
          <w:lang w:val="ru-RU" w:eastAsia="ar-SA"/>
        </w:rPr>
        <w:t xml:space="preserve"> </w:t>
      </w:r>
      <w:proofErr w:type="spellStart"/>
      <w:r w:rsidRPr="00711255">
        <w:rPr>
          <w:b/>
          <w:i/>
          <w:kern w:val="1"/>
          <w:sz w:val="22"/>
          <w:szCs w:val="22"/>
          <w:lang w:val="ru-RU" w:eastAsia="ar-SA"/>
        </w:rPr>
        <w:t>сторін</w:t>
      </w:r>
      <w:proofErr w:type="spellEnd"/>
    </w:p>
    <w:tbl>
      <w:tblPr>
        <w:tblW w:w="10315" w:type="dxa"/>
        <w:tblLayout w:type="fixed"/>
        <w:tblLook w:val="0000"/>
      </w:tblPr>
      <w:tblGrid>
        <w:gridCol w:w="5353"/>
        <w:gridCol w:w="4962"/>
      </w:tblGrid>
      <w:tr w:rsidR="00711255" w:rsidRPr="00711255" w:rsidTr="00711255">
        <w:tc>
          <w:tcPr>
            <w:tcW w:w="5353" w:type="dxa"/>
          </w:tcPr>
          <w:p w:rsidR="00711255" w:rsidRPr="00711255" w:rsidRDefault="00711255" w:rsidP="00711255">
            <w:pPr>
              <w:tabs>
                <w:tab w:val="right" w:pos="9356"/>
              </w:tabs>
              <w:suppressAutoHyphens/>
              <w:overflowPunct w:val="0"/>
              <w:autoSpaceDE w:val="0"/>
              <w:spacing w:line="240" w:lineRule="atLeast"/>
              <w:textAlignment w:val="baseline"/>
              <w:rPr>
                <w:b/>
                <w:sz w:val="24"/>
                <w:szCs w:val="24"/>
                <w:lang w:eastAsia="ar-SA"/>
              </w:rPr>
            </w:pPr>
            <w:proofErr w:type="spellStart"/>
            <w:r w:rsidRPr="00711255">
              <w:rPr>
                <w:b/>
                <w:sz w:val="24"/>
                <w:szCs w:val="24"/>
                <w:lang w:eastAsia="ar-SA"/>
              </w:rPr>
              <w:t>“Замовник”</w:t>
            </w:r>
            <w:proofErr w:type="spellEnd"/>
            <w:r w:rsidRPr="00711255">
              <w:rPr>
                <w:b/>
                <w:sz w:val="24"/>
                <w:szCs w:val="24"/>
                <w:lang w:eastAsia="ar-SA"/>
              </w:rPr>
              <w:t xml:space="preserve">                                 </w:t>
            </w:r>
          </w:p>
        </w:tc>
        <w:tc>
          <w:tcPr>
            <w:tcW w:w="4962" w:type="dxa"/>
          </w:tcPr>
          <w:p w:rsidR="00711255" w:rsidRPr="00711255" w:rsidRDefault="00711255" w:rsidP="00711255">
            <w:pPr>
              <w:tabs>
                <w:tab w:val="right" w:pos="9356"/>
              </w:tabs>
              <w:suppressAutoHyphens/>
              <w:overflowPunct w:val="0"/>
              <w:autoSpaceDE w:val="0"/>
              <w:spacing w:line="240" w:lineRule="atLeast"/>
              <w:textAlignment w:val="baseline"/>
              <w:rPr>
                <w:b/>
                <w:sz w:val="22"/>
                <w:szCs w:val="20"/>
                <w:lang w:eastAsia="ar-SA"/>
              </w:rPr>
            </w:pPr>
            <w:proofErr w:type="spellStart"/>
            <w:r w:rsidRPr="00711255">
              <w:rPr>
                <w:b/>
                <w:sz w:val="24"/>
                <w:szCs w:val="24"/>
                <w:lang w:eastAsia="ar-SA"/>
              </w:rPr>
              <w:t>“Виконавець”</w:t>
            </w:r>
            <w:proofErr w:type="spellEnd"/>
            <w:r w:rsidRPr="00711255">
              <w:rPr>
                <w:b/>
                <w:sz w:val="24"/>
                <w:szCs w:val="24"/>
                <w:lang w:eastAsia="ar-SA"/>
              </w:rPr>
              <w:t xml:space="preserve"> </w:t>
            </w:r>
          </w:p>
        </w:tc>
      </w:tr>
      <w:tr w:rsidR="00711255" w:rsidRPr="00711255" w:rsidTr="00711255">
        <w:tc>
          <w:tcPr>
            <w:tcW w:w="5353" w:type="dxa"/>
          </w:tcPr>
          <w:p w:rsidR="004E099F" w:rsidRPr="004E099F" w:rsidRDefault="004E099F" w:rsidP="004E099F">
            <w:pPr>
              <w:rPr>
                <w:b/>
                <w:sz w:val="20"/>
                <w:szCs w:val="20"/>
              </w:rPr>
            </w:pPr>
            <w:r w:rsidRPr="004E099F">
              <w:rPr>
                <w:b/>
                <w:sz w:val="20"/>
                <w:szCs w:val="20"/>
              </w:rPr>
              <w:t xml:space="preserve">Публічне </w:t>
            </w:r>
            <w:proofErr w:type="spellStart"/>
            <w:r w:rsidRPr="004E099F">
              <w:rPr>
                <w:b/>
                <w:sz w:val="20"/>
                <w:szCs w:val="20"/>
              </w:rPr>
              <w:t>акционерне</w:t>
            </w:r>
            <w:proofErr w:type="spellEnd"/>
            <w:r w:rsidRPr="004E099F">
              <w:rPr>
                <w:b/>
                <w:sz w:val="20"/>
                <w:szCs w:val="20"/>
              </w:rPr>
              <w:t xml:space="preserve"> товариство</w:t>
            </w:r>
          </w:p>
          <w:p w:rsidR="004E099F" w:rsidRPr="004E099F" w:rsidRDefault="004E099F" w:rsidP="004E099F">
            <w:pPr>
              <w:rPr>
                <w:b/>
                <w:sz w:val="20"/>
                <w:szCs w:val="20"/>
                <w:u w:val="single"/>
              </w:rPr>
            </w:pPr>
            <w:r w:rsidRPr="004E099F">
              <w:rPr>
                <w:b/>
                <w:sz w:val="20"/>
                <w:szCs w:val="20"/>
                <w:u w:val="single"/>
              </w:rPr>
              <w:t>«Одеський автоскладальний завод»</w:t>
            </w:r>
          </w:p>
          <w:p w:rsidR="004E099F" w:rsidRPr="004E099F" w:rsidRDefault="004E099F" w:rsidP="004E099F">
            <w:pPr>
              <w:pStyle w:val="ae"/>
              <w:rPr>
                <w:b/>
                <w:sz w:val="20"/>
                <w:szCs w:val="20"/>
              </w:rPr>
            </w:pPr>
            <w:r w:rsidRPr="004E099F">
              <w:rPr>
                <w:b/>
                <w:sz w:val="20"/>
                <w:szCs w:val="20"/>
              </w:rPr>
              <w:t xml:space="preserve">Україна ,65003,м. Одеса, вул. От. </w:t>
            </w:r>
            <w:proofErr w:type="spellStart"/>
            <w:r w:rsidRPr="004E099F">
              <w:rPr>
                <w:b/>
                <w:sz w:val="20"/>
                <w:szCs w:val="20"/>
              </w:rPr>
              <w:t>Чипіги</w:t>
            </w:r>
            <w:proofErr w:type="spellEnd"/>
            <w:r w:rsidRPr="004E099F">
              <w:rPr>
                <w:b/>
                <w:sz w:val="20"/>
                <w:szCs w:val="20"/>
              </w:rPr>
              <w:t>,29</w:t>
            </w:r>
          </w:p>
          <w:p w:rsidR="004E099F" w:rsidRPr="004E099F" w:rsidRDefault="004E099F" w:rsidP="004E099F">
            <w:pPr>
              <w:rPr>
                <w:b/>
                <w:sz w:val="20"/>
                <w:szCs w:val="20"/>
              </w:rPr>
            </w:pPr>
            <w:r w:rsidRPr="004E099F">
              <w:rPr>
                <w:b/>
                <w:sz w:val="20"/>
                <w:szCs w:val="20"/>
              </w:rPr>
              <w:t xml:space="preserve">Код ЕДРПОУ 00231604                </w:t>
            </w:r>
          </w:p>
          <w:p w:rsidR="004E099F" w:rsidRPr="004E099F" w:rsidRDefault="004E099F" w:rsidP="004E099F">
            <w:pPr>
              <w:rPr>
                <w:b/>
                <w:sz w:val="20"/>
                <w:szCs w:val="20"/>
              </w:rPr>
            </w:pPr>
            <w:r w:rsidRPr="004E099F">
              <w:rPr>
                <w:b/>
                <w:sz w:val="20"/>
                <w:szCs w:val="20"/>
              </w:rPr>
              <w:t>р/р  26003023005541</w:t>
            </w:r>
          </w:p>
          <w:p w:rsidR="004E099F" w:rsidRPr="004E099F" w:rsidRDefault="004E099F" w:rsidP="004E099F">
            <w:pPr>
              <w:rPr>
                <w:b/>
                <w:sz w:val="20"/>
                <w:szCs w:val="20"/>
              </w:rPr>
            </w:pPr>
            <w:r w:rsidRPr="004E099F">
              <w:rPr>
                <w:b/>
                <w:sz w:val="20"/>
                <w:szCs w:val="20"/>
              </w:rPr>
              <w:t xml:space="preserve">в   ПАТ </w:t>
            </w:r>
            <w:proofErr w:type="spellStart"/>
            <w:r w:rsidRPr="004E099F">
              <w:rPr>
                <w:b/>
                <w:sz w:val="20"/>
                <w:szCs w:val="20"/>
              </w:rPr>
              <w:t>“Сбербанк</w:t>
            </w:r>
            <w:proofErr w:type="spellEnd"/>
            <w:r w:rsidRPr="004E099F">
              <w:rPr>
                <w:b/>
                <w:sz w:val="20"/>
                <w:szCs w:val="20"/>
              </w:rPr>
              <w:t>»</w:t>
            </w:r>
          </w:p>
          <w:p w:rsidR="004E099F" w:rsidRPr="004E099F" w:rsidRDefault="004E099F" w:rsidP="004E099F">
            <w:pPr>
              <w:rPr>
                <w:b/>
                <w:sz w:val="20"/>
                <w:szCs w:val="20"/>
              </w:rPr>
            </w:pPr>
            <w:r w:rsidRPr="004E099F">
              <w:rPr>
                <w:b/>
                <w:sz w:val="20"/>
                <w:szCs w:val="20"/>
              </w:rPr>
              <w:t>МФО 320627</w:t>
            </w:r>
          </w:p>
          <w:p w:rsidR="004E099F" w:rsidRPr="004E099F" w:rsidRDefault="004E099F" w:rsidP="004E099F">
            <w:pPr>
              <w:rPr>
                <w:b/>
                <w:sz w:val="20"/>
                <w:szCs w:val="20"/>
              </w:rPr>
            </w:pPr>
            <w:r w:rsidRPr="004E099F">
              <w:rPr>
                <w:b/>
                <w:sz w:val="20"/>
                <w:szCs w:val="20"/>
              </w:rPr>
              <w:t>тел. 723-21-38</w:t>
            </w:r>
          </w:p>
          <w:p w:rsidR="00711255" w:rsidRPr="004E099F" w:rsidRDefault="004E099F" w:rsidP="004E099F">
            <w:pPr>
              <w:contextualSpacing/>
              <w:rPr>
                <w:b/>
                <w:sz w:val="20"/>
                <w:szCs w:val="20"/>
                <w:lang w:eastAsia="ar-SA"/>
              </w:rPr>
            </w:pPr>
            <w:r w:rsidRPr="004E099F">
              <w:rPr>
                <w:b/>
                <w:sz w:val="20"/>
                <w:szCs w:val="20"/>
              </w:rPr>
              <w:t>тел./факс 723-11-21</w:t>
            </w:r>
          </w:p>
          <w:p w:rsidR="00711255" w:rsidRPr="00711255" w:rsidRDefault="00711255" w:rsidP="00711255">
            <w:pPr>
              <w:contextualSpacing/>
              <w:rPr>
                <w:b/>
                <w:sz w:val="20"/>
                <w:szCs w:val="20"/>
                <w:lang w:eastAsia="ar-SA"/>
              </w:rPr>
            </w:pPr>
          </w:p>
          <w:p w:rsidR="00711255" w:rsidRPr="00711255" w:rsidRDefault="00711255" w:rsidP="00711255">
            <w:pPr>
              <w:contextualSpacing/>
              <w:rPr>
                <w:b/>
                <w:sz w:val="20"/>
                <w:szCs w:val="20"/>
                <w:lang w:eastAsia="ar-SA"/>
              </w:rPr>
            </w:pPr>
          </w:p>
          <w:p w:rsidR="00711255" w:rsidRPr="00711255" w:rsidRDefault="00711255" w:rsidP="00711255">
            <w:pPr>
              <w:contextualSpacing/>
              <w:rPr>
                <w:b/>
                <w:sz w:val="20"/>
                <w:szCs w:val="20"/>
                <w:lang w:eastAsia="ar-SA"/>
              </w:rPr>
            </w:pPr>
            <w:r w:rsidRPr="00711255">
              <w:rPr>
                <w:b/>
                <w:sz w:val="20"/>
                <w:szCs w:val="20"/>
                <w:lang w:eastAsia="ar-SA"/>
              </w:rPr>
              <w:t>Директор ___________</w:t>
            </w:r>
          </w:p>
          <w:p w:rsidR="00711255" w:rsidRPr="00711255" w:rsidRDefault="00711255" w:rsidP="00711255">
            <w:pPr>
              <w:contextualSpacing/>
              <w:rPr>
                <w:b/>
                <w:sz w:val="20"/>
                <w:szCs w:val="20"/>
                <w:lang w:eastAsia="ar-SA"/>
              </w:rPr>
            </w:pPr>
            <w:r w:rsidRPr="00711255">
              <w:rPr>
                <w:b/>
                <w:sz w:val="20"/>
                <w:szCs w:val="20"/>
                <w:lang w:eastAsia="ar-SA"/>
              </w:rPr>
              <w:t xml:space="preserve">                                              М.П.</w:t>
            </w:r>
          </w:p>
          <w:p w:rsidR="00711255" w:rsidRPr="00711255" w:rsidRDefault="00711255" w:rsidP="00711255">
            <w:pPr>
              <w:contextualSpacing/>
              <w:rPr>
                <w:sz w:val="24"/>
                <w:szCs w:val="24"/>
                <w:lang w:eastAsia="ar-SA"/>
              </w:rPr>
            </w:pPr>
          </w:p>
          <w:p w:rsidR="00711255" w:rsidRPr="00711255" w:rsidRDefault="00711255" w:rsidP="00711255">
            <w:pPr>
              <w:contextualSpacing/>
              <w:rPr>
                <w:sz w:val="24"/>
                <w:szCs w:val="24"/>
                <w:lang w:eastAsia="ar-SA"/>
              </w:rPr>
            </w:pPr>
          </w:p>
        </w:tc>
        <w:tc>
          <w:tcPr>
            <w:tcW w:w="4962" w:type="dxa"/>
          </w:tcPr>
          <w:p w:rsidR="00711255" w:rsidRPr="00711255" w:rsidRDefault="00711255" w:rsidP="00711255">
            <w:pPr>
              <w:widowControl w:val="0"/>
              <w:suppressAutoHyphens/>
              <w:rPr>
                <w:b/>
                <w:sz w:val="20"/>
                <w:szCs w:val="20"/>
                <w:lang w:eastAsia="ar-SA"/>
              </w:rPr>
            </w:pPr>
            <w:r w:rsidRPr="00711255">
              <w:rPr>
                <w:b/>
                <w:sz w:val="20"/>
                <w:szCs w:val="20"/>
                <w:lang w:eastAsia="ar-SA"/>
              </w:rPr>
              <w:t xml:space="preserve">Фірма </w:t>
            </w:r>
            <w:proofErr w:type="spellStart"/>
            <w:r w:rsidRPr="00711255">
              <w:rPr>
                <w:b/>
                <w:sz w:val="20"/>
                <w:szCs w:val="20"/>
                <w:lang w:eastAsia="ar-SA"/>
              </w:rPr>
              <w:t>“Трансаудит“</w:t>
            </w:r>
            <w:proofErr w:type="spellEnd"/>
            <w:r w:rsidRPr="00711255">
              <w:rPr>
                <w:b/>
                <w:sz w:val="20"/>
                <w:szCs w:val="20"/>
                <w:lang w:eastAsia="ar-SA"/>
              </w:rPr>
              <w:t xml:space="preserve"> у вигляді ТОВ </w:t>
            </w:r>
          </w:p>
          <w:p w:rsidR="00711255" w:rsidRPr="00711255" w:rsidRDefault="00711255" w:rsidP="00711255">
            <w:pPr>
              <w:widowControl w:val="0"/>
              <w:suppressAutoHyphens/>
              <w:rPr>
                <w:b/>
                <w:sz w:val="20"/>
                <w:szCs w:val="20"/>
                <w:lang w:eastAsia="ar-SA"/>
              </w:rPr>
            </w:pPr>
            <w:r w:rsidRPr="00711255">
              <w:rPr>
                <w:b/>
                <w:sz w:val="20"/>
                <w:szCs w:val="20"/>
                <w:lang w:eastAsia="ar-SA"/>
              </w:rPr>
              <w:t>Код за ЄДРПОУ 23806010</w:t>
            </w:r>
          </w:p>
          <w:p w:rsidR="00711255" w:rsidRPr="00711255" w:rsidRDefault="00711255" w:rsidP="00711255">
            <w:pPr>
              <w:widowControl w:val="0"/>
              <w:suppressAutoHyphens/>
              <w:rPr>
                <w:b/>
                <w:sz w:val="20"/>
                <w:szCs w:val="20"/>
                <w:lang w:eastAsia="ar-SA"/>
              </w:rPr>
            </w:pPr>
            <w:proofErr w:type="spellStart"/>
            <w:r w:rsidRPr="00711255">
              <w:rPr>
                <w:b/>
                <w:sz w:val="20"/>
                <w:szCs w:val="20"/>
                <w:lang w:eastAsia="ar-SA"/>
              </w:rPr>
              <w:t>Юрид</w:t>
            </w:r>
            <w:proofErr w:type="spellEnd"/>
            <w:r w:rsidRPr="00711255">
              <w:rPr>
                <w:b/>
                <w:sz w:val="20"/>
                <w:szCs w:val="20"/>
                <w:lang w:eastAsia="ar-SA"/>
              </w:rPr>
              <w:t xml:space="preserve">. адреса: проспект Шевченка 2, м. </w:t>
            </w:r>
            <w:proofErr w:type="spellStart"/>
            <w:r w:rsidRPr="00711255">
              <w:rPr>
                <w:b/>
                <w:sz w:val="20"/>
                <w:szCs w:val="20"/>
                <w:lang w:eastAsia="ar-SA"/>
              </w:rPr>
              <w:t>Одесса</w:t>
            </w:r>
            <w:proofErr w:type="spellEnd"/>
            <w:r w:rsidRPr="00711255">
              <w:rPr>
                <w:b/>
                <w:sz w:val="20"/>
                <w:szCs w:val="20"/>
                <w:lang w:eastAsia="ar-SA"/>
              </w:rPr>
              <w:t>, 65044</w:t>
            </w:r>
          </w:p>
          <w:p w:rsidR="00711255" w:rsidRPr="00711255" w:rsidRDefault="00711255" w:rsidP="00711255">
            <w:pPr>
              <w:widowControl w:val="0"/>
              <w:suppressAutoHyphens/>
              <w:rPr>
                <w:b/>
                <w:sz w:val="20"/>
                <w:szCs w:val="20"/>
                <w:lang w:val="ru-RU" w:eastAsia="ar-SA"/>
              </w:rPr>
            </w:pPr>
            <w:r w:rsidRPr="00711255">
              <w:rPr>
                <w:b/>
                <w:sz w:val="20"/>
                <w:szCs w:val="20"/>
                <w:lang w:eastAsia="ar-SA"/>
              </w:rPr>
              <w:t>П.</w:t>
            </w:r>
            <w:r w:rsidR="004458F7">
              <w:rPr>
                <w:b/>
                <w:sz w:val="20"/>
                <w:szCs w:val="20"/>
                <w:lang w:eastAsia="ar-SA"/>
              </w:rPr>
              <w:t>Р</w:t>
            </w:r>
            <w:r w:rsidRPr="00711255">
              <w:rPr>
                <w:b/>
                <w:sz w:val="20"/>
                <w:szCs w:val="20"/>
                <w:lang w:eastAsia="ar-SA"/>
              </w:rPr>
              <w:t xml:space="preserve">. </w:t>
            </w:r>
            <w:r w:rsidRPr="00711255">
              <w:rPr>
                <w:b/>
                <w:sz w:val="20"/>
                <w:szCs w:val="20"/>
                <w:lang w:eastAsia="en-US"/>
              </w:rPr>
              <w:t>26002310136201</w:t>
            </w:r>
            <w:r w:rsidRPr="00711255">
              <w:rPr>
                <w:sz w:val="20"/>
                <w:szCs w:val="20"/>
                <w:lang w:eastAsia="en-US"/>
              </w:rPr>
              <w:t xml:space="preserve"> </w:t>
            </w:r>
            <w:r w:rsidRPr="00711255">
              <w:rPr>
                <w:b/>
                <w:sz w:val="20"/>
                <w:szCs w:val="20"/>
                <w:lang w:eastAsia="ar-SA"/>
              </w:rPr>
              <w:t>в ПАТ ПІВДЕННИЙ</w:t>
            </w:r>
            <w:r w:rsidRPr="00711255">
              <w:rPr>
                <w:b/>
                <w:sz w:val="20"/>
                <w:szCs w:val="20"/>
                <w:lang w:val="ru-RU" w:eastAsia="ar-SA"/>
              </w:rPr>
              <w:t xml:space="preserve">, м. Одеса, МФО </w:t>
            </w:r>
            <w:r w:rsidRPr="00711255">
              <w:rPr>
                <w:b/>
                <w:sz w:val="20"/>
                <w:szCs w:val="20"/>
              </w:rPr>
              <w:t>328209</w:t>
            </w:r>
          </w:p>
          <w:p w:rsidR="00711255" w:rsidRPr="00711255" w:rsidRDefault="00711255" w:rsidP="00711255">
            <w:pPr>
              <w:tabs>
                <w:tab w:val="left" w:pos="720"/>
                <w:tab w:val="right" w:pos="9356"/>
              </w:tabs>
              <w:suppressAutoHyphens/>
              <w:ind w:left="357" w:hanging="357"/>
              <w:rPr>
                <w:b/>
                <w:sz w:val="20"/>
                <w:szCs w:val="20"/>
                <w:lang w:eastAsia="ar-SA"/>
              </w:rPr>
            </w:pPr>
            <w:r w:rsidRPr="00711255">
              <w:rPr>
                <w:b/>
                <w:sz w:val="20"/>
                <w:szCs w:val="20"/>
                <w:lang w:val="ru-RU" w:eastAsia="ar-SA"/>
              </w:rPr>
              <w:t>Є</w:t>
            </w:r>
            <w:r w:rsidRPr="00711255">
              <w:rPr>
                <w:b/>
                <w:sz w:val="20"/>
                <w:szCs w:val="20"/>
                <w:lang w:eastAsia="ar-SA"/>
              </w:rPr>
              <w:t xml:space="preserve"> платником</w:t>
            </w:r>
            <w:r w:rsidRPr="00711255">
              <w:rPr>
                <w:b/>
                <w:sz w:val="20"/>
                <w:szCs w:val="20"/>
                <w:lang w:val="ru-RU" w:eastAsia="ar-SA"/>
              </w:rPr>
              <w:t xml:space="preserve"> </w:t>
            </w:r>
            <w:r w:rsidRPr="00711255">
              <w:rPr>
                <w:b/>
                <w:sz w:val="20"/>
                <w:szCs w:val="20"/>
                <w:lang w:eastAsia="ar-SA"/>
              </w:rPr>
              <w:t>єдиного податку за ставкою 5%</w:t>
            </w:r>
          </w:p>
          <w:p w:rsidR="00711255" w:rsidRPr="00711255" w:rsidRDefault="00711255" w:rsidP="00711255">
            <w:pPr>
              <w:tabs>
                <w:tab w:val="left" w:pos="720"/>
                <w:tab w:val="right" w:pos="9356"/>
              </w:tabs>
              <w:suppressAutoHyphens/>
              <w:rPr>
                <w:b/>
                <w:sz w:val="20"/>
                <w:szCs w:val="20"/>
                <w:lang w:eastAsia="ar-SA"/>
              </w:rPr>
            </w:pPr>
          </w:p>
          <w:p w:rsidR="004E099F" w:rsidRDefault="004E099F" w:rsidP="00711255">
            <w:pPr>
              <w:tabs>
                <w:tab w:val="left" w:pos="720"/>
                <w:tab w:val="right" w:pos="9356"/>
              </w:tabs>
              <w:suppressAutoHyphens/>
              <w:ind w:left="357" w:hanging="357"/>
              <w:rPr>
                <w:b/>
                <w:sz w:val="20"/>
                <w:szCs w:val="20"/>
                <w:lang w:val="ru-RU" w:eastAsia="ar-SA"/>
              </w:rPr>
            </w:pPr>
          </w:p>
          <w:p w:rsidR="004E099F" w:rsidRDefault="004E099F" w:rsidP="00711255">
            <w:pPr>
              <w:tabs>
                <w:tab w:val="left" w:pos="720"/>
                <w:tab w:val="right" w:pos="9356"/>
              </w:tabs>
              <w:suppressAutoHyphens/>
              <w:ind w:left="357" w:hanging="357"/>
              <w:rPr>
                <w:b/>
                <w:sz w:val="20"/>
                <w:szCs w:val="20"/>
                <w:lang w:val="ru-RU" w:eastAsia="ar-SA"/>
              </w:rPr>
            </w:pPr>
          </w:p>
          <w:p w:rsidR="004E099F" w:rsidRDefault="004E099F" w:rsidP="00711255">
            <w:pPr>
              <w:tabs>
                <w:tab w:val="left" w:pos="720"/>
                <w:tab w:val="right" w:pos="9356"/>
              </w:tabs>
              <w:suppressAutoHyphens/>
              <w:ind w:left="357" w:hanging="357"/>
              <w:rPr>
                <w:b/>
                <w:sz w:val="20"/>
                <w:szCs w:val="20"/>
                <w:lang w:val="ru-RU" w:eastAsia="ar-SA"/>
              </w:rPr>
            </w:pPr>
          </w:p>
          <w:p w:rsidR="00711255" w:rsidRPr="00711255" w:rsidRDefault="00711255" w:rsidP="00711255">
            <w:pPr>
              <w:tabs>
                <w:tab w:val="left" w:pos="720"/>
                <w:tab w:val="right" w:pos="9356"/>
              </w:tabs>
              <w:suppressAutoHyphens/>
              <w:ind w:left="357" w:hanging="357"/>
              <w:rPr>
                <w:b/>
                <w:sz w:val="20"/>
                <w:szCs w:val="20"/>
                <w:lang w:eastAsia="ar-SA"/>
              </w:rPr>
            </w:pPr>
            <w:r w:rsidRPr="00711255">
              <w:rPr>
                <w:b/>
                <w:sz w:val="20"/>
                <w:szCs w:val="20"/>
                <w:lang w:val="ru-RU" w:eastAsia="ar-SA"/>
              </w:rPr>
              <w:t>Директор________________</w:t>
            </w:r>
            <w:r w:rsidRPr="00711255">
              <w:rPr>
                <w:b/>
                <w:sz w:val="20"/>
                <w:szCs w:val="20"/>
                <w:lang w:eastAsia="ar-SA"/>
              </w:rPr>
              <w:t xml:space="preserve"> </w:t>
            </w:r>
            <w:r w:rsidRPr="00711255">
              <w:rPr>
                <w:b/>
                <w:sz w:val="20"/>
                <w:szCs w:val="20"/>
                <w:lang w:val="ru-RU" w:eastAsia="ar-SA"/>
              </w:rPr>
              <w:t>/ Кравченко Т.В. /</w:t>
            </w:r>
          </w:p>
          <w:p w:rsidR="00711255" w:rsidRPr="00711255" w:rsidRDefault="00711255" w:rsidP="00711255">
            <w:pPr>
              <w:tabs>
                <w:tab w:val="left" w:pos="720"/>
                <w:tab w:val="right" w:pos="9356"/>
              </w:tabs>
              <w:suppressAutoHyphens/>
              <w:ind w:left="357" w:hanging="357"/>
              <w:rPr>
                <w:sz w:val="20"/>
                <w:szCs w:val="20"/>
                <w:lang w:eastAsia="ar-SA"/>
              </w:rPr>
            </w:pPr>
            <w:r w:rsidRPr="00711255">
              <w:rPr>
                <w:b/>
                <w:sz w:val="20"/>
                <w:szCs w:val="20"/>
                <w:lang w:eastAsia="ar-SA"/>
              </w:rPr>
              <w:t xml:space="preserve">                             </w:t>
            </w:r>
            <w:r w:rsidRPr="00711255">
              <w:rPr>
                <w:b/>
                <w:sz w:val="20"/>
                <w:szCs w:val="20"/>
                <w:lang w:val="ru-RU" w:eastAsia="ar-SA"/>
              </w:rPr>
              <w:t>М.П.</w:t>
            </w:r>
          </w:p>
          <w:p w:rsidR="00711255" w:rsidRPr="00711255" w:rsidRDefault="00711255" w:rsidP="00711255">
            <w:pPr>
              <w:tabs>
                <w:tab w:val="right" w:pos="9356"/>
              </w:tabs>
              <w:suppressAutoHyphens/>
              <w:overflowPunct w:val="0"/>
              <w:autoSpaceDE w:val="0"/>
              <w:textAlignment w:val="baseline"/>
              <w:rPr>
                <w:b/>
                <w:sz w:val="20"/>
                <w:szCs w:val="20"/>
                <w:lang w:eastAsia="ar-SA"/>
              </w:rPr>
            </w:pPr>
          </w:p>
        </w:tc>
      </w:tr>
    </w:tbl>
    <w:p w:rsidR="00711255" w:rsidRDefault="00711255" w:rsidP="00711255">
      <w:pPr>
        <w:ind w:left="720"/>
        <w:contextualSpacing/>
        <w:jc w:val="right"/>
        <w:rPr>
          <w:b/>
          <w:sz w:val="20"/>
          <w:szCs w:val="20"/>
          <w:lang w:eastAsia="ar-SA"/>
        </w:rPr>
      </w:pPr>
    </w:p>
    <w:p w:rsidR="00711255" w:rsidRDefault="00711255" w:rsidP="00711255">
      <w:pPr>
        <w:ind w:left="720"/>
        <w:contextualSpacing/>
        <w:jc w:val="right"/>
        <w:rPr>
          <w:b/>
          <w:sz w:val="20"/>
          <w:szCs w:val="20"/>
          <w:lang w:eastAsia="ar-SA"/>
        </w:rPr>
      </w:pPr>
    </w:p>
    <w:p w:rsidR="001D49AB" w:rsidRDefault="001D49AB" w:rsidP="00711255">
      <w:pPr>
        <w:ind w:left="720"/>
        <w:contextualSpacing/>
        <w:jc w:val="right"/>
        <w:rPr>
          <w:b/>
          <w:sz w:val="20"/>
          <w:szCs w:val="20"/>
          <w:lang w:eastAsia="ar-SA"/>
        </w:rPr>
      </w:pPr>
    </w:p>
    <w:p w:rsidR="001D49AB" w:rsidRDefault="001D49AB" w:rsidP="00711255">
      <w:pPr>
        <w:ind w:left="720"/>
        <w:contextualSpacing/>
        <w:jc w:val="right"/>
        <w:rPr>
          <w:b/>
          <w:sz w:val="20"/>
          <w:szCs w:val="20"/>
          <w:lang w:eastAsia="ar-SA"/>
        </w:rPr>
      </w:pPr>
    </w:p>
    <w:p w:rsidR="003E000C" w:rsidRDefault="003E000C" w:rsidP="00711255">
      <w:pPr>
        <w:ind w:left="720"/>
        <w:contextualSpacing/>
        <w:jc w:val="right"/>
        <w:rPr>
          <w:b/>
          <w:sz w:val="20"/>
          <w:szCs w:val="20"/>
          <w:lang w:eastAsia="ar-SA"/>
        </w:rPr>
      </w:pPr>
    </w:p>
    <w:p w:rsidR="00224522" w:rsidRDefault="00224522" w:rsidP="00711255">
      <w:pPr>
        <w:ind w:left="720"/>
        <w:contextualSpacing/>
        <w:jc w:val="right"/>
        <w:rPr>
          <w:b/>
          <w:sz w:val="20"/>
          <w:szCs w:val="20"/>
          <w:lang w:eastAsia="ar-SA"/>
        </w:rPr>
      </w:pPr>
    </w:p>
    <w:p w:rsidR="00711255" w:rsidRPr="00711255" w:rsidRDefault="00711255" w:rsidP="00711255">
      <w:pPr>
        <w:ind w:left="720"/>
        <w:contextualSpacing/>
        <w:jc w:val="right"/>
        <w:rPr>
          <w:b/>
          <w:sz w:val="20"/>
          <w:szCs w:val="20"/>
          <w:lang w:val="ru-RU" w:eastAsia="ar-SA"/>
        </w:rPr>
      </w:pPr>
      <w:r w:rsidRPr="00711255">
        <w:rPr>
          <w:b/>
          <w:sz w:val="20"/>
          <w:szCs w:val="20"/>
          <w:lang w:eastAsia="ar-SA"/>
        </w:rPr>
        <w:t xml:space="preserve">Додаток №1 </w:t>
      </w:r>
    </w:p>
    <w:p w:rsidR="00711255" w:rsidRPr="00711255" w:rsidRDefault="00711255" w:rsidP="00711255">
      <w:pPr>
        <w:ind w:left="720"/>
        <w:contextualSpacing/>
        <w:jc w:val="right"/>
        <w:rPr>
          <w:b/>
          <w:sz w:val="20"/>
          <w:szCs w:val="20"/>
          <w:lang w:val="ru-RU" w:eastAsia="ar-SA"/>
        </w:rPr>
      </w:pPr>
      <w:r w:rsidRPr="00711255">
        <w:rPr>
          <w:b/>
          <w:sz w:val="20"/>
          <w:szCs w:val="20"/>
          <w:lang w:val="ru-RU" w:eastAsia="ar-SA"/>
        </w:rPr>
        <w:t xml:space="preserve">до Договору </w:t>
      </w:r>
      <w:proofErr w:type="spellStart"/>
      <w:r w:rsidRPr="00711255">
        <w:rPr>
          <w:b/>
          <w:sz w:val="20"/>
          <w:szCs w:val="20"/>
          <w:lang w:val="ru-RU" w:eastAsia="ar-SA"/>
        </w:rPr>
        <w:t>від</w:t>
      </w:r>
      <w:proofErr w:type="spellEnd"/>
      <w:r w:rsidR="00E80864">
        <w:rPr>
          <w:b/>
          <w:sz w:val="20"/>
          <w:szCs w:val="20"/>
          <w:lang w:val="ru-RU" w:eastAsia="ar-SA"/>
        </w:rPr>
        <w:t xml:space="preserve"> </w:t>
      </w:r>
      <w:r w:rsidR="00736C1C">
        <w:rPr>
          <w:b/>
          <w:sz w:val="20"/>
          <w:szCs w:val="20"/>
          <w:lang w:val="ru-RU" w:eastAsia="ar-SA"/>
        </w:rPr>
        <w:t>25</w:t>
      </w:r>
      <w:r w:rsidRPr="00711255">
        <w:rPr>
          <w:b/>
          <w:sz w:val="20"/>
          <w:szCs w:val="20"/>
          <w:lang w:val="ru-RU" w:eastAsia="ar-SA"/>
        </w:rPr>
        <w:t>.0</w:t>
      </w:r>
      <w:r w:rsidR="00736C1C">
        <w:rPr>
          <w:b/>
          <w:sz w:val="20"/>
          <w:szCs w:val="20"/>
          <w:lang w:val="ru-RU" w:eastAsia="ar-SA"/>
        </w:rPr>
        <w:t>2</w:t>
      </w:r>
      <w:r w:rsidRPr="00711255">
        <w:rPr>
          <w:b/>
          <w:sz w:val="20"/>
          <w:szCs w:val="20"/>
          <w:lang w:val="ru-RU" w:eastAsia="ar-SA"/>
        </w:rPr>
        <w:t>. 2018 р.</w:t>
      </w:r>
      <w:r w:rsidRPr="00711255">
        <w:rPr>
          <w:b/>
          <w:sz w:val="20"/>
          <w:szCs w:val="20"/>
          <w:lang w:eastAsia="ar-SA"/>
        </w:rPr>
        <w:t xml:space="preserve"> № 180</w:t>
      </w:r>
      <w:r w:rsidR="003E000C">
        <w:rPr>
          <w:b/>
          <w:sz w:val="20"/>
          <w:szCs w:val="20"/>
          <w:lang w:eastAsia="ar-SA"/>
        </w:rPr>
        <w:t>2</w:t>
      </w:r>
      <w:r w:rsidR="00736C1C">
        <w:rPr>
          <w:b/>
          <w:sz w:val="20"/>
          <w:szCs w:val="20"/>
          <w:lang w:eastAsia="ar-SA"/>
        </w:rPr>
        <w:t>4</w:t>
      </w:r>
    </w:p>
    <w:p w:rsidR="00711255" w:rsidRPr="00711255" w:rsidRDefault="00711255" w:rsidP="00711255">
      <w:pPr>
        <w:ind w:left="720"/>
        <w:contextualSpacing/>
        <w:jc w:val="right"/>
        <w:rPr>
          <w:b/>
          <w:sz w:val="20"/>
          <w:szCs w:val="20"/>
          <w:lang w:eastAsia="ar-SA"/>
        </w:rPr>
      </w:pPr>
      <w:r w:rsidRPr="00711255">
        <w:rPr>
          <w:b/>
          <w:sz w:val="20"/>
          <w:szCs w:val="20"/>
          <w:lang w:val="ru-RU" w:eastAsia="ar-SA"/>
        </w:rPr>
        <w:t xml:space="preserve">про </w:t>
      </w:r>
      <w:proofErr w:type="spellStart"/>
      <w:r w:rsidRPr="00711255">
        <w:rPr>
          <w:b/>
          <w:sz w:val="20"/>
          <w:szCs w:val="20"/>
          <w:lang w:val="ru-RU" w:eastAsia="ar-SA"/>
        </w:rPr>
        <w:t>проведення</w:t>
      </w:r>
      <w:proofErr w:type="spellEnd"/>
      <w:r w:rsidRPr="00711255">
        <w:rPr>
          <w:b/>
          <w:sz w:val="20"/>
          <w:szCs w:val="20"/>
          <w:lang w:val="ru-RU" w:eastAsia="ar-SA"/>
        </w:rPr>
        <w:t xml:space="preserve"> аудиту </w:t>
      </w:r>
      <w:r w:rsidRPr="00711255">
        <w:rPr>
          <w:b/>
          <w:sz w:val="20"/>
          <w:szCs w:val="20"/>
          <w:lang w:eastAsia="ar-SA"/>
        </w:rPr>
        <w:t>фінансової звітності</w:t>
      </w:r>
    </w:p>
    <w:p w:rsidR="00711255" w:rsidRPr="00711255" w:rsidRDefault="00711255" w:rsidP="00711255">
      <w:pPr>
        <w:ind w:left="720"/>
        <w:contextualSpacing/>
        <w:jc w:val="right"/>
        <w:rPr>
          <w:b/>
          <w:bCs/>
          <w:sz w:val="20"/>
          <w:szCs w:val="20"/>
          <w:lang w:eastAsia="ar-SA"/>
        </w:rPr>
      </w:pPr>
    </w:p>
    <w:p w:rsidR="00711255" w:rsidRPr="00711255" w:rsidRDefault="00711255" w:rsidP="00711255">
      <w:pPr>
        <w:spacing w:before="100"/>
        <w:ind w:firstLine="284"/>
        <w:jc w:val="center"/>
        <w:rPr>
          <w:sz w:val="24"/>
          <w:szCs w:val="24"/>
          <w:lang w:val="ru-RU" w:eastAsia="ar-SA"/>
        </w:rPr>
      </w:pPr>
      <w:r w:rsidRPr="00711255">
        <w:rPr>
          <w:b/>
          <w:bCs/>
          <w:sz w:val="22"/>
          <w:szCs w:val="22"/>
          <w:lang w:eastAsia="ar-SA"/>
        </w:rPr>
        <w:t>ГРАФІК АУДИТОРСЬКОЇ ПЕРЕВІРКИ</w:t>
      </w:r>
    </w:p>
    <w:tbl>
      <w:tblPr>
        <w:tblW w:w="9825" w:type="dxa"/>
        <w:tblInd w:w="-45" w:type="dxa"/>
        <w:tblLayout w:type="fixed"/>
        <w:tblCellMar>
          <w:top w:w="105" w:type="dxa"/>
          <w:left w:w="105" w:type="dxa"/>
          <w:bottom w:w="105" w:type="dxa"/>
          <w:right w:w="105" w:type="dxa"/>
        </w:tblCellMar>
        <w:tblLook w:val="0000"/>
      </w:tblPr>
      <w:tblGrid>
        <w:gridCol w:w="3114"/>
        <w:gridCol w:w="1431"/>
        <w:gridCol w:w="1701"/>
        <w:gridCol w:w="1681"/>
        <w:gridCol w:w="1898"/>
      </w:tblGrid>
      <w:tr w:rsidR="00711255" w:rsidRPr="00711255" w:rsidTr="00711255">
        <w:tc>
          <w:tcPr>
            <w:tcW w:w="3114" w:type="dxa"/>
            <w:vMerge w:val="restart"/>
            <w:tcBorders>
              <w:top w:val="double" w:sz="2" w:space="0" w:color="000000"/>
              <w:left w:val="double" w:sz="2" w:space="0" w:color="000000"/>
              <w:bottom w:val="double" w:sz="2" w:space="0" w:color="000000"/>
            </w:tcBorders>
            <w:vAlign w:val="center"/>
          </w:tcPr>
          <w:p w:rsidR="00711255" w:rsidRPr="00711255" w:rsidRDefault="00711255" w:rsidP="00711255">
            <w:pPr>
              <w:spacing w:before="100"/>
              <w:ind w:firstLine="284"/>
              <w:jc w:val="center"/>
              <w:rPr>
                <w:b/>
                <w:bCs/>
                <w:sz w:val="20"/>
                <w:szCs w:val="20"/>
                <w:lang w:val="ru-RU" w:eastAsia="ar-SA"/>
              </w:rPr>
            </w:pPr>
            <w:proofErr w:type="spellStart"/>
            <w:r w:rsidRPr="00711255">
              <w:rPr>
                <w:b/>
                <w:bCs/>
                <w:sz w:val="20"/>
                <w:szCs w:val="20"/>
                <w:lang w:val="ru-RU" w:eastAsia="ar-SA"/>
              </w:rPr>
              <w:t>Етапи</w:t>
            </w:r>
            <w:proofErr w:type="spellEnd"/>
          </w:p>
          <w:p w:rsidR="00711255" w:rsidRPr="00711255" w:rsidRDefault="00711255" w:rsidP="00711255">
            <w:pPr>
              <w:spacing w:before="100" w:after="119"/>
              <w:ind w:firstLine="284"/>
              <w:jc w:val="center"/>
              <w:rPr>
                <w:b/>
                <w:bCs/>
                <w:sz w:val="20"/>
                <w:szCs w:val="20"/>
                <w:lang w:val="ru-RU" w:eastAsia="ar-SA"/>
              </w:rPr>
            </w:pPr>
            <w:proofErr w:type="spellStart"/>
            <w:r w:rsidRPr="00711255">
              <w:rPr>
                <w:b/>
                <w:bCs/>
                <w:sz w:val="20"/>
                <w:szCs w:val="20"/>
                <w:lang w:val="ru-RU" w:eastAsia="ar-SA"/>
              </w:rPr>
              <w:t>аудиторської</w:t>
            </w:r>
            <w:proofErr w:type="spellEnd"/>
            <w:r w:rsidRPr="00711255">
              <w:rPr>
                <w:b/>
                <w:bCs/>
                <w:sz w:val="20"/>
                <w:szCs w:val="20"/>
                <w:lang w:val="ru-RU" w:eastAsia="ar-SA"/>
              </w:rPr>
              <w:t xml:space="preserve"> </w:t>
            </w:r>
            <w:proofErr w:type="spellStart"/>
            <w:r w:rsidRPr="00711255">
              <w:rPr>
                <w:b/>
                <w:bCs/>
                <w:sz w:val="20"/>
                <w:szCs w:val="20"/>
                <w:lang w:val="ru-RU" w:eastAsia="ar-SA"/>
              </w:rPr>
              <w:t>перевірки</w:t>
            </w:r>
            <w:proofErr w:type="spellEnd"/>
          </w:p>
        </w:tc>
        <w:tc>
          <w:tcPr>
            <w:tcW w:w="3132" w:type="dxa"/>
            <w:gridSpan w:val="2"/>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b/>
                <w:bCs/>
                <w:sz w:val="20"/>
                <w:szCs w:val="20"/>
                <w:lang w:val="ru-RU" w:eastAsia="ar-SA"/>
              </w:rPr>
            </w:pPr>
            <w:r w:rsidRPr="00711255">
              <w:rPr>
                <w:b/>
                <w:bCs/>
                <w:sz w:val="20"/>
                <w:szCs w:val="20"/>
                <w:lang w:val="ru-RU" w:eastAsia="ar-SA"/>
              </w:rPr>
              <w:t xml:space="preserve">Строки </w:t>
            </w:r>
            <w:proofErr w:type="spellStart"/>
            <w:r w:rsidRPr="00711255">
              <w:rPr>
                <w:b/>
                <w:bCs/>
                <w:sz w:val="20"/>
                <w:szCs w:val="20"/>
                <w:lang w:val="ru-RU" w:eastAsia="ar-SA"/>
              </w:rPr>
              <w:t>виконання</w:t>
            </w:r>
            <w:proofErr w:type="spellEnd"/>
            <w:r w:rsidRPr="00711255">
              <w:rPr>
                <w:b/>
                <w:bCs/>
                <w:sz w:val="20"/>
                <w:szCs w:val="20"/>
                <w:lang w:val="ru-RU" w:eastAsia="ar-SA"/>
              </w:rPr>
              <w:t xml:space="preserve"> </w:t>
            </w:r>
            <w:proofErr w:type="spellStart"/>
            <w:r w:rsidRPr="00711255">
              <w:rPr>
                <w:b/>
                <w:bCs/>
                <w:sz w:val="20"/>
                <w:szCs w:val="20"/>
                <w:lang w:val="ru-RU" w:eastAsia="ar-SA"/>
              </w:rPr>
              <w:t>етапів</w:t>
            </w:r>
            <w:proofErr w:type="spellEnd"/>
          </w:p>
        </w:tc>
        <w:tc>
          <w:tcPr>
            <w:tcW w:w="1681" w:type="dxa"/>
            <w:vMerge w:val="restart"/>
            <w:tcBorders>
              <w:top w:val="double" w:sz="2" w:space="0" w:color="000000"/>
              <w:left w:val="double" w:sz="2" w:space="0" w:color="000000"/>
              <w:bottom w:val="double" w:sz="2" w:space="0" w:color="000000"/>
            </w:tcBorders>
            <w:vAlign w:val="center"/>
          </w:tcPr>
          <w:p w:rsidR="00711255" w:rsidRPr="00711255" w:rsidRDefault="00711255" w:rsidP="00711255">
            <w:pPr>
              <w:spacing w:before="100"/>
              <w:jc w:val="center"/>
              <w:rPr>
                <w:sz w:val="20"/>
                <w:szCs w:val="20"/>
                <w:lang w:val="ru-RU" w:eastAsia="ar-SA"/>
              </w:rPr>
            </w:pPr>
            <w:proofErr w:type="spellStart"/>
            <w:r w:rsidRPr="00711255">
              <w:rPr>
                <w:b/>
                <w:bCs/>
                <w:sz w:val="20"/>
                <w:szCs w:val="20"/>
                <w:lang w:val="ru-RU" w:eastAsia="ar-SA"/>
              </w:rPr>
              <w:t>Кількісний</w:t>
            </w:r>
            <w:proofErr w:type="spellEnd"/>
            <w:r w:rsidRPr="00711255">
              <w:rPr>
                <w:b/>
                <w:bCs/>
                <w:sz w:val="20"/>
                <w:szCs w:val="20"/>
                <w:lang w:val="ru-RU" w:eastAsia="ar-SA"/>
              </w:rPr>
              <w:t xml:space="preserve"> склад персоналу </w:t>
            </w:r>
            <w:proofErr w:type="spellStart"/>
            <w:r w:rsidRPr="00711255">
              <w:rPr>
                <w:b/>
                <w:bCs/>
                <w:sz w:val="20"/>
                <w:szCs w:val="20"/>
                <w:lang w:val="ru-RU" w:eastAsia="ar-SA"/>
              </w:rPr>
              <w:t>Виконавця</w:t>
            </w:r>
            <w:proofErr w:type="spellEnd"/>
            <w:r w:rsidRPr="00711255">
              <w:rPr>
                <w:b/>
                <w:bCs/>
                <w:sz w:val="20"/>
                <w:szCs w:val="20"/>
                <w:lang w:val="ru-RU" w:eastAsia="ar-SA"/>
              </w:rPr>
              <w:t>,</w:t>
            </w:r>
          </w:p>
          <w:p w:rsidR="00711255" w:rsidRPr="00711255" w:rsidRDefault="00711255" w:rsidP="00711255">
            <w:pPr>
              <w:spacing w:before="100" w:after="119"/>
              <w:jc w:val="center"/>
              <w:rPr>
                <w:b/>
                <w:bCs/>
                <w:sz w:val="20"/>
                <w:szCs w:val="20"/>
                <w:lang w:val="ru-RU" w:eastAsia="ar-SA"/>
              </w:rPr>
            </w:pPr>
            <w:proofErr w:type="spellStart"/>
            <w:r w:rsidRPr="00711255">
              <w:rPr>
                <w:b/>
                <w:bCs/>
                <w:i/>
                <w:iCs/>
                <w:sz w:val="20"/>
                <w:szCs w:val="20"/>
                <w:lang w:val="ru-RU" w:eastAsia="ar-SA"/>
              </w:rPr>
              <w:t>осіб</w:t>
            </w:r>
            <w:proofErr w:type="spellEnd"/>
          </w:p>
        </w:tc>
        <w:tc>
          <w:tcPr>
            <w:tcW w:w="1898" w:type="dxa"/>
            <w:vMerge w:val="restart"/>
            <w:tcBorders>
              <w:top w:val="double" w:sz="2" w:space="0" w:color="000000"/>
              <w:left w:val="double" w:sz="2" w:space="0" w:color="000000"/>
              <w:bottom w:val="double" w:sz="2" w:space="0" w:color="000000"/>
              <w:right w:val="double" w:sz="2" w:space="0" w:color="000000"/>
            </w:tcBorders>
            <w:vAlign w:val="center"/>
          </w:tcPr>
          <w:p w:rsidR="00711255" w:rsidRPr="00711255" w:rsidRDefault="00711255" w:rsidP="00711255">
            <w:pPr>
              <w:spacing w:before="100"/>
              <w:jc w:val="center"/>
              <w:rPr>
                <w:b/>
                <w:bCs/>
                <w:i/>
                <w:iCs/>
                <w:sz w:val="20"/>
                <w:szCs w:val="20"/>
                <w:lang w:val="ru-RU" w:eastAsia="ar-SA"/>
              </w:rPr>
            </w:pPr>
            <w:proofErr w:type="spellStart"/>
            <w:r w:rsidRPr="00711255">
              <w:rPr>
                <w:b/>
                <w:bCs/>
                <w:sz w:val="20"/>
                <w:szCs w:val="20"/>
                <w:lang w:val="ru-RU" w:eastAsia="ar-SA"/>
              </w:rPr>
              <w:t>Трудомісткістьза</w:t>
            </w:r>
            <w:proofErr w:type="spellEnd"/>
            <w:r w:rsidRPr="00711255">
              <w:rPr>
                <w:b/>
                <w:bCs/>
                <w:sz w:val="20"/>
                <w:szCs w:val="20"/>
                <w:lang w:val="ru-RU" w:eastAsia="ar-SA"/>
              </w:rPr>
              <w:t xml:space="preserve"> </w:t>
            </w:r>
            <w:proofErr w:type="spellStart"/>
            <w:r w:rsidRPr="00711255">
              <w:rPr>
                <w:b/>
                <w:bCs/>
                <w:sz w:val="20"/>
                <w:szCs w:val="20"/>
                <w:lang w:val="ru-RU" w:eastAsia="ar-SA"/>
              </w:rPr>
              <w:t>всіма</w:t>
            </w:r>
            <w:proofErr w:type="spellEnd"/>
            <w:r w:rsidRPr="00711255">
              <w:rPr>
                <w:b/>
                <w:bCs/>
                <w:sz w:val="20"/>
                <w:szCs w:val="20"/>
                <w:lang w:val="ru-RU" w:eastAsia="ar-SA"/>
              </w:rPr>
              <w:t xml:space="preserve"> </w:t>
            </w:r>
            <w:proofErr w:type="spellStart"/>
            <w:r w:rsidRPr="00711255">
              <w:rPr>
                <w:b/>
                <w:bCs/>
                <w:sz w:val="20"/>
                <w:szCs w:val="20"/>
                <w:lang w:val="ru-RU" w:eastAsia="ar-SA"/>
              </w:rPr>
              <w:t>категоріями</w:t>
            </w:r>
            <w:proofErr w:type="spellEnd"/>
            <w:r w:rsidRPr="00711255">
              <w:rPr>
                <w:b/>
                <w:bCs/>
                <w:sz w:val="20"/>
                <w:szCs w:val="20"/>
                <w:lang w:val="ru-RU" w:eastAsia="ar-SA"/>
              </w:rPr>
              <w:t xml:space="preserve"> персоналу,</w:t>
            </w:r>
          </w:p>
          <w:p w:rsidR="00711255" w:rsidRPr="00711255" w:rsidRDefault="00711255" w:rsidP="00711255">
            <w:pPr>
              <w:spacing w:before="100" w:after="119"/>
              <w:jc w:val="center"/>
              <w:rPr>
                <w:sz w:val="20"/>
                <w:szCs w:val="20"/>
                <w:lang w:val="ru-RU" w:eastAsia="ar-SA"/>
              </w:rPr>
            </w:pPr>
            <w:proofErr w:type="spellStart"/>
            <w:r w:rsidRPr="00711255">
              <w:rPr>
                <w:b/>
                <w:bCs/>
                <w:i/>
                <w:iCs/>
                <w:sz w:val="20"/>
                <w:szCs w:val="20"/>
                <w:lang w:val="ru-RU" w:eastAsia="ar-SA"/>
              </w:rPr>
              <w:t>людино-годин</w:t>
            </w:r>
            <w:proofErr w:type="spellEnd"/>
          </w:p>
        </w:tc>
      </w:tr>
      <w:tr w:rsidR="00711255" w:rsidRPr="00711255" w:rsidTr="00711255">
        <w:trPr>
          <w:trHeight w:val="759"/>
        </w:trPr>
        <w:tc>
          <w:tcPr>
            <w:tcW w:w="3114" w:type="dxa"/>
            <w:vMerge/>
            <w:tcBorders>
              <w:top w:val="double" w:sz="2" w:space="0" w:color="000000"/>
              <w:left w:val="double" w:sz="2" w:space="0" w:color="000000"/>
              <w:bottom w:val="double" w:sz="2" w:space="0" w:color="000000"/>
            </w:tcBorders>
            <w:vAlign w:val="center"/>
          </w:tcPr>
          <w:p w:rsidR="00711255" w:rsidRPr="00711255" w:rsidRDefault="00711255" w:rsidP="00711255">
            <w:pPr>
              <w:snapToGrid w:val="0"/>
              <w:rPr>
                <w:sz w:val="24"/>
                <w:szCs w:val="24"/>
                <w:lang w:val="ru-RU" w:eastAsia="ar-SA"/>
              </w:rPr>
            </w:pPr>
          </w:p>
        </w:tc>
        <w:tc>
          <w:tcPr>
            <w:tcW w:w="143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ind w:firstLine="34"/>
              <w:jc w:val="center"/>
              <w:rPr>
                <w:b/>
                <w:bCs/>
                <w:i/>
                <w:iCs/>
                <w:sz w:val="20"/>
                <w:szCs w:val="20"/>
                <w:lang w:val="ru-RU" w:eastAsia="ar-SA"/>
              </w:rPr>
            </w:pPr>
            <w:r w:rsidRPr="00711255">
              <w:rPr>
                <w:b/>
                <w:bCs/>
                <w:sz w:val="20"/>
                <w:szCs w:val="20"/>
                <w:lang w:val="ru-RU" w:eastAsia="ar-SA"/>
              </w:rPr>
              <w:t>Початок,</w:t>
            </w:r>
          </w:p>
          <w:p w:rsidR="00711255" w:rsidRPr="00711255" w:rsidRDefault="00711255" w:rsidP="00711255">
            <w:pPr>
              <w:spacing w:before="100" w:after="119"/>
              <w:ind w:firstLine="34"/>
              <w:jc w:val="center"/>
              <w:rPr>
                <w:b/>
                <w:bCs/>
                <w:sz w:val="20"/>
                <w:szCs w:val="20"/>
                <w:lang w:val="ru-RU" w:eastAsia="ar-SA"/>
              </w:rPr>
            </w:pPr>
            <w:r w:rsidRPr="00711255">
              <w:rPr>
                <w:b/>
                <w:bCs/>
                <w:i/>
                <w:iCs/>
                <w:sz w:val="20"/>
                <w:szCs w:val="20"/>
                <w:lang w:val="ru-RU" w:eastAsia="ar-SA"/>
              </w:rPr>
              <w:t>Дата</w:t>
            </w:r>
          </w:p>
        </w:tc>
        <w:tc>
          <w:tcPr>
            <w:tcW w:w="170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ind w:hanging="105"/>
              <w:jc w:val="center"/>
              <w:rPr>
                <w:b/>
                <w:bCs/>
                <w:i/>
                <w:iCs/>
                <w:sz w:val="20"/>
                <w:szCs w:val="20"/>
                <w:lang w:val="ru-RU" w:eastAsia="ar-SA"/>
              </w:rPr>
            </w:pPr>
            <w:proofErr w:type="spellStart"/>
            <w:r w:rsidRPr="00711255">
              <w:rPr>
                <w:b/>
                <w:bCs/>
                <w:sz w:val="20"/>
                <w:szCs w:val="20"/>
                <w:lang w:val="ru-RU" w:eastAsia="ar-SA"/>
              </w:rPr>
              <w:t>Закінчення</w:t>
            </w:r>
            <w:proofErr w:type="spellEnd"/>
            <w:r w:rsidRPr="00711255">
              <w:rPr>
                <w:b/>
                <w:bCs/>
                <w:sz w:val="20"/>
                <w:szCs w:val="20"/>
                <w:lang w:val="ru-RU" w:eastAsia="ar-SA"/>
              </w:rPr>
              <w:t>,</w:t>
            </w:r>
          </w:p>
          <w:p w:rsidR="00711255" w:rsidRPr="00711255" w:rsidRDefault="00711255" w:rsidP="00711255">
            <w:pPr>
              <w:spacing w:before="100" w:after="119"/>
              <w:ind w:firstLine="34"/>
              <w:jc w:val="center"/>
              <w:rPr>
                <w:sz w:val="20"/>
                <w:szCs w:val="20"/>
                <w:lang w:val="ru-RU" w:eastAsia="ar-SA"/>
              </w:rPr>
            </w:pPr>
            <w:r w:rsidRPr="00711255">
              <w:rPr>
                <w:b/>
                <w:bCs/>
                <w:i/>
                <w:iCs/>
                <w:sz w:val="20"/>
                <w:szCs w:val="20"/>
                <w:lang w:val="ru-RU" w:eastAsia="ar-SA"/>
              </w:rPr>
              <w:t>Дата</w:t>
            </w:r>
          </w:p>
        </w:tc>
        <w:tc>
          <w:tcPr>
            <w:tcW w:w="1681" w:type="dxa"/>
            <w:vMerge/>
            <w:tcBorders>
              <w:top w:val="double" w:sz="2" w:space="0" w:color="000000"/>
              <w:left w:val="double" w:sz="2" w:space="0" w:color="000000"/>
              <w:bottom w:val="double" w:sz="2" w:space="0" w:color="000000"/>
            </w:tcBorders>
            <w:vAlign w:val="center"/>
          </w:tcPr>
          <w:p w:rsidR="00711255" w:rsidRPr="00711255" w:rsidRDefault="00711255" w:rsidP="00711255">
            <w:pPr>
              <w:snapToGrid w:val="0"/>
              <w:rPr>
                <w:sz w:val="24"/>
                <w:szCs w:val="24"/>
                <w:lang w:val="ru-RU" w:eastAsia="ar-SA"/>
              </w:rPr>
            </w:pPr>
          </w:p>
        </w:tc>
        <w:tc>
          <w:tcPr>
            <w:tcW w:w="1898" w:type="dxa"/>
            <w:vMerge/>
            <w:tcBorders>
              <w:top w:val="double" w:sz="2" w:space="0" w:color="000000"/>
              <w:left w:val="double" w:sz="2" w:space="0" w:color="000000"/>
              <w:bottom w:val="double" w:sz="2" w:space="0" w:color="000000"/>
              <w:right w:val="double" w:sz="2" w:space="0" w:color="000000"/>
            </w:tcBorders>
            <w:vAlign w:val="center"/>
          </w:tcPr>
          <w:p w:rsidR="00711255" w:rsidRPr="00711255" w:rsidRDefault="00711255" w:rsidP="00711255">
            <w:pPr>
              <w:snapToGrid w:val="0"/>
              <w:rPr>
                <w:sz w:val="24"/>
                <w:szCs w:val="24"/>
                <w:lang w:val="ru-RU" w:eastAsia="ar-SA"/>
              </w:rPr>
            </w:pPr>
          </w:p>
        </w:tc>
      </w:tr>
      <w:tr w:rsidR="00711255" w:rsidRPr="00711255" w:rsidTr="00711255">
        <w:tc>
          <w:tcPr>
            <w:tcW w:w="3114"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rPr>
                <w:sz w:val="24"/>
                <w:szCs w:val="24"/>
                <w:lang w:eastAsia="ar-SA"/>
              </w:rPr>
            </w:pPr>
            <w:proofErr w:type="spellStart"/>
            <w:r w:rsidRPr="00711255">
              <w:rPr>
                <w:sz w:val="22"/>
                <w:szCs w:val="22"/>
                <w:lang w:val="ru-RU" w:eastAsia="ar-SA"/>
              </w:rPr>
              <w:t>Попереднє</w:t>
            </w:r>
            <w:proofErr w:type="spellEnd"/>
            <w:r w:rsidRPr="00711255">
              <w:rPr>
                <w:sz w:val="22"/>
                <w:szCs w:val="22"/>
                <w:lang w:val="ru-RU" w:eastAsia="ar-SA"/>
              </w:rPr>
              <w:t xml:space="preserve"> </w:t>
            </w:r>
            <w:proofErr w:type="spellStart"/>
            <w:r w:rsidRPr="00711255">
              <w:rPr>
                <w:sz w:val="22"/>
                <w:szCs w:val="22"/>
                <w:lang w:val="ru-RU" w:eastAsia="ar-SA"/>
              </w:rPr>
              <w:t>планування</w:t>
            </w:r>
            <w:proofErr w:type="spellEnd"/>
          </w:p>
        </w:tc>
        <w:tc>
          <w:tcPr>
            <w:tcW w:w="1431" w:type="dxa"/>
            <w:tcBorders>
              <w:top w:val="double" w:sz="2" w:space="0" w:color="000000"/>
              <w:left w:val="double" w:sz="2" w:space="0" w:color="000000"/>
              <w:bottom w:val="double" w:sz="2" w:space="0" w:color="000000"/>
            </w:tcBorders>
            <w:vAlign w:val="center"/>
          </w:tcPr>
          <w:p w:rsidR="00711255" w:rsidRPr="00711255" w:rsidRDefault="00B76441" w:rsidP="00B76441">
            <w:pPr>
              <w:spacing w:before="100" w:after="119"/>
              <w:jc w:val="center"/>
              <w:rPr>
                <w:sz w:val="24"/>
                <w:szCs w:val="24"/>
                <w:lang w:eastAsia="ar-SA"/>
              </w:rPr>
            </w:pPr>
            <w:r>
              <w:rPr>
                <w:sz w:val="24"/>
                <w:szCs w:val="24"/>
                <w:lang w:eastAsia="ar-SA"/>
              </w:rPr>
              <w:t>01</w:t>
            </w:r>
            <w:r w:rsidR="00711255" w:rsidRPr="00711255">
              <w:rPr>
                <w:sz w:val="24"/>
                <w:szCs w:val="24"/>
                <w:lang w:eastAsia="ar-SA"/>
              </w:rPr>
              <w:t>.0</w:t>
            </w:r>
            <w:r>
              <w:rPr>
                <w:sz w:val="24"/>
                <w:szCs w:val="24"/>
                <w:lang w:eastAsia="ar-SA"/>
              </w:rPr>
              <w:t>3</w:t>
            </w:r>
            <w:r w:rsidR="00711255" w:rsidRPr="00711255">
              <w:rPr>
                <w:sz w:val="24"/>
                <w:szCs w:val="24"/>
                <w:lang w:eastAsia="ar-SA"/>
              </w:rPr>
              <w:t>. 2018</w:t>
            </w:r>
          </w:p>
        </w:tc>
        <w:tc>
          <w:tcPr>
            <w:tcW w:w="170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68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r w:rsidRPr="00711255">
              <w:rPr>
                <w:sz w:val="24"/>
                <w:szCs w:val="24"/>
                <w:lang w:eastAsia="ar-SA"/>
              </w:rPr>
              <w:t>1</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11255" w:rsidP="00711255">
            <w:pPr>
              <w:spacing w:before="100" w:after="119"/>
              <w:ind w:firstLine="284"/>
              <w:jc w:val="center"/>
              <w:rPr>
                <w:sz w:val="22"/>
                <w:szCs w:val="22"/>
                <w:lang w:eastAsia="ar-SA"/>
              </w:rPr>
            </w:pPr>
            <w:r w:rsidRPr="00711255">
              <w:rPr>
                <w:sz w:val="24"/>
                <w:szCs w:val="24"/>
                <w:lang w:eastAsia="ar-SA"/>
              </w:rPr>
              <w:t>3,0</w:t>
            </w:r>
          </w:p>
        </w:tc>
      </w:tr>
      <w:tr w:rsidR="00711255" w:rsidRPr="00711255" w:rsidTr="00711255">
        <w:trPr>
          <w:trHeight w:val="584"/>
        </w:trPr>
        <w:tc>
          <w:tcPr>
            <w:tcW w:w="3114"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rPr>
                <w:sz w:val="24"/>
                <w:szCs w:val="24"/>
                <w:lang w:eastAsia="ar-SA"/>
              </w:rPr>
            </w:pPr>
            <w:r w:rsidRPr="00711255">
              <w:rPr>
                <w:sz w:val="22"/>
                <w:szCs w:val="22"/>
                <w:lang w:eastAsia="ar-SA"/>
              </w:rPr>
              <w:t>І. Планування аудиторської перевірки</w:t>
            </w:r>
          </w:p>
        </w:tc>
        <w:tc>
          <w:tcPr>
            <w:tcW w:w="143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70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68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r w:rsidRPr="00711255">
              <w:rPr>
                <w:sz w:val="24"/>
                <w:szCs w:val="24"/>
                <w:lang w:eastAsia="ar-SA"/>
              </w:rPr>
              <w:t>1</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36C1C" w:rsidP="00736C1C">
            <w:pPr>
              <w:spacing w:before="100" w:after="119"/>
              <w:ind w:firstLine="284"/>
              <w:jc w:val="center"/>
              <w:rPr>
                <w:sz w:val="22"/>
                <w:szCs w:val="22"/>
                <w:lang w:eastAsia="ar-SA"/>
              </w:rPr>
            </w:pPr>
            <w:r>
              <w:rPr>
                <w:sz w:val="24"/>
                <w:szCs w:val="24"/>
                <w:lang w:eastAsia="ar-SA"/>
              </w:rPr>
              <w:t>10</w:t>
            </w:r>
            <w:r w:rsidR="003E000C">
              <w:rPr>
                <w:sz w:val="24"/>
                <w:szCs w:val="24"/>
                <w:lang w:eastAsia="ar-SA"/>
              </w:rPr>
              <w:t>.0</w:t>
            </w:r>
          </w:p>
        </w:tc>
      </w:tr>
      <w:tr w:rsidR="00711255" w:rsidRPr="00711255" w:rsidTr="00711255">
        <w:tc>
          <w:tcPr>
            <w:tcW w:w="3114"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rPr>
                <w:sz w:val="22"/>
                <w:szCs w:val="22"/>
                <w:lang w:eastAsia="ar-SA"/>
              </w:rPr>
            </w:pPr>
            <w:r w:rsidRPr="00711255">
              <w:rPr>
                <w:sz w:val="22"/>
                <w:szCs w:val="22"/>
                <w:lang w:eastAsia="ar-SA"/>
              </w:rPr>
              <w:t>ІІ. Отримання достатніх та прийнятних аудиторських доказів.</w:t>
            </w:r>
          </w:p>
          <w:p w:rsidR="00711255" w:rsidRPr="00711255" w:rsidRDefault="00711255" w:rsidP="00711255">
            <w:pPr>
              <w:spacing w:before="100"/>
              <w:rPr>
                <w:sz w:val="24"/>
                <w:szCs w:val="24"/>
                <w:lang w:eastAsia="ar-SA"/>
              </w:rPr>
            </w:pPr>
            <w:proofErr w:type="spellStart"/>
            <w:r w:rsidRPr="00711255">
              <w:rPr>
                <w:sz w:val="22"/>
                <w:szCs w:val="22"/>
                <w:lang w:eastAsia="ar-SA"/>
              </w:rPr>
              <w:t>Підгот</w:t>
            </w:r>
            <w:r w:rsidRPr="00711255">
              <w:rPr>
                <w:sz w:val="22"/>
                <w:szCs w:val="22"/>
                <w:lang w:val="ru-RU" w:eastAsia="ar-SA"/>
              </w:rPr>
              <w:t>овка</w:t>
            </w:r>
            <w:proofErr w:type="spellEnd"/>
            <w:r w:rsidRPr="00711255">
              <w:rPr>
                <w:sz w:val="22"/>
                <w:szCs w:val="22"/>
                <w:lang w:val="ru-RU" w:eastAsia="ar-SA"/>
              </w:rPr>
              <w:t xml:space="preserve"> та </w:t>
            </w:r>
            <w:proofErr w:type="spellStart"/>
            <w:r w:rsidRPr="00711255">
              <w:rPr>
                <w:sz w:val="22"/>
                <w:szCs w:val="22"/>
                <w:lang w:val="ru-RU" w:eastAsia="ar-SA"/>
              </w:rPr>
              <w:t>надання</w:t>
            </w:r>
            <w:proofErr w:type="spellEnd"/>
            <w:r w:rsidRPr="00711255">
              <w:rPr>
                <w:sz w:val="22"/>
                <w:szCs w:val="22"/>
                <w:lang w:val="ru-RU" w:eastAsia="ar-SA"/>
              </w:rPr>
              <w:t xml:space="preserve"> </w:t>
            </w:r>
            <w:proofErr w:type="spellStart"/>
            <w:r w:rsidRPr="00711255">
              <w:rPr>
                <w:sz w:val="22"/>
                <w:szCs w:val="22"/>
                <w:lang w:val="ru-RU" w:eastAsia="ar-SA"/>
              </w:rPr>
              <w:t>листів</w:t>
            </w:r>
            <w:proofErr w:type="spellEnd"/>
            <w:r w:rsidRPr="00711255">
              <w:rPr>
                <w:sz w:val="22"/>
                <w:szCs w:val="22"/>
                <w:lang w:val="ru-RU" w:eastAsia="ar-SA"/>
              </w:rPr>
              <w:t>/</w:t>
            </w:r>
            <w:proofErr w:type="spellStart"/>
            <w:r w:rsidRPr="00711255">
              <w:rPr>
                <w:sz w:val="22"/>
                <w:szCs w:val="22"/>
                <w:lang w:val="ru-RU" w:eastAsia="ar-SA"/>
              </w:rPr>
              <w:t>письмових</w:t>
            </w:r>
            <w:proofErr w:type="spellEnd"/>
            <w:r w:rsidRPr="00711255">
              <w:rPr>
                <w:sz w:val="22"/>
                <w:szCs w:val="22"/>
                <w:lang w:val="ru-RU" w:eastAsia="ar-SA"/>
              </w:rPr>
              <w:t xml:space="preserve"> </w:t>
            </w:r>
            <w:proofErr w:type="spellStart"/>
            <w:r w:rsidRPr="00711255">
              <w:rPr>
                <w:sz w:val="22"/>
                <w:szCs w:val="22"/>
                <w:lang w:val="ru-RU" w:eastAsia="ar-SA"/>
              </w:rPr>
              <w:t>звітів</w:t>
            </w:r>
            <w:proofErr w:type="spellEnd"/>
            <w:r w:rsidRPr="00711255">
              <w:rPr>
                <w:sz w:val="22"/>
                <w:szCs w:val="22"/>
                <w:lang w:val="ru-RU" w:eastAsia="ar-SA"/>
              </w:rPr>
              <w:t xml:space="preserve"> </w:t>
            </w:r>
            <w:proofErr w:type="spellStart"/>
            <w:r w:rsidRPr="00711255">
              <w:rPr>
                <w:sz w:val="22"/>
                <w:szCs w:val="22"/>
                <w:lang w:val="ru-RU" w:eastAsia="ar-SA"/>
              </w:rPr>
              <w:t>управлінському</w:t>
            </w:r>
            <w:proofErr w:type="spellEnd"/>
            <w:r w:rsidRPr="00711255">
              <w:rPr>
                <w:sz w:val="22"/>
                <w:szCs w:val="22"/>
                <w:lang w:val="ru-RU" w:eastAsia="ar-SA"/>
              </w:rPr>
              <w:t xml:space="preserve"> персоналу </w:t>
            </w:r>
            <w:proofErr w:type="spellStart"/>
            <w:r w:rsidRPr="00711255">
              <w:rPr>
                <w:sz w:val="22"/>
                <w:szCs w:val="22"/>
                <w:lang w:val="ru-RU" w:eastAsia="ar-SA"/>
              </w:rPr>
              <w:t>Замовника</w:t>
            </w:r>
            <w:proofErr w:type="spellEnd"/>
            <w:r w:rsidRPr="00711255">
              <w:rPr>
                <w:sz w:val="22"/>
                <w:szCs w:val="22"/>
                <w:lang w:val="ru-RU" w:eastAsia="ar-SA"/>
              </w:rPr>
              <w:t xml:space="preserve"> (МСА 260, МСА 265, МСА 450)</w:t>
            </w:r>
          </w:p>
        </w:tc>
        <w:tc>
          <w:tcPr>
            <w:tcW w:w="143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70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68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hanging="108"/>
              <w:jc w:val="center"/>
              <w:rPr>
                <w:sz w:val="24"/>
                <w:szCs w:val="24"/>
                <w:lang w:eastAsia="ar-SA"/>
              </w:rPr>
            </w:pPr>
            <w:r w:rsidRPr="00711255">
              <w:rPr>
                <w:sz w:val="24"/>
                <w:szCs w:val="24"/>
                <w:lang w:eastAsia="ar-SA"/>
              </w:rPr>
              <w:t>2</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36C1C" w:rsidP="00736C1C">
            <w:pPr>
              <w:spacing w:before="100" w:after="119"/>
              <w:ind w:firstLine="284"/>
              <w:jc w:val="center"/>
              <w:rPr>
                <w:sz w:val="22"/>
                <w:szCs w:val="22"/>
                <w:lang w:val="ru-RU" w:eastAsia="ar-SA"/>
              </w:rPr>
            </w:pPr>
            <w:r>
              <w:rPr>
                <w:sz w:val="24"/>
                <w:szCs w:val="24"/>
                <w:lang w:eastAsia="ar-SA"/>
              </w:rPr>
              <w:t>16</w:t>
            </w:r>
            <w:r w:rsidR="003E000C">
              <w:rPr>
                <w:sz w:val="24"/>
                <w:szCs w:val="24"/>
                <w:lang w:eastAsia="ar-SA"/>
              </w:rPr>
              <w:t>,0</w:t>
            </w:r>
          </w:p>
        </w:tc>
      </w:tr>
      <w:tr w:rsidR="00711255" w:rsidRPr="00711255" w:rsidTr="00711255">
        <w:tc>
          <w:tcPr>
            <w:tcW w:w="3114"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rPr>
                <w:sz w:val="22"/>
                <w:szCs w:val="22"/>
                <w:lang w:val="ru-RU" w:eastAsia="ar-SA"/>
              </w:rPr>
            </w:pPr>
            <w:r w:rsidRPr="00711255">
              <w:rPr>
                <w:sz w:val="22"/>
                <w:szCs w:val="22"/>
                <w:lang w:val="ru-RU" w:eastAsia="ar-SA"/>
              </w:rPr>
              <w:t xml:space="preserve">ІІІ. </w:t>
            </w:r>
            <w:proofErr w:type="spellStart"/>
            <w:r w:rsidRPr="00711255">
              <w:rPr>
                <w:sz w:val="22"/>
                <w:szCs w:val="22"/>
                <w:lang w:val="ru-RU" w:eastAsia="ar-SA"/>
              </w:rPr>
              <w:t>Завершальний</w:t>
            </w:r>
            <w:proofErr w:type="spellEnd"/>
            <w:r w:rsidRPr="00711255">
              <w:rPr>
                <w:sz w:val="22"/>
                <w:szCs w:val="22"/>
                <w:lang w:val="ru-RU" w:eastAsia="ar-SA"/>
              </w:rPr>
              <w:t xml:space="preserve"> </w:t>
            </w:r>
            <w:proofErr w:type="spellStart"/>
            <w:r w:rsidRPr="00711255">
              <w:rPr>
                <w:sz w:val="22"/>
                <w:szCs w:val="22"/>
                <w:lang w:val="ru-RU" w:eastAsia="ar-SA"/>
              </w:rPr>
              <w:t>етап</w:t>
            </w:r>
            <w:proofErr w:type="spellEnd"/>
            <w:r w:rsidRPr="00711255">
              <w:rPr>
                <w:sz w:val="22"/>
                <w:szCs w:val="22"/>
                <w:lang w:val="ru-RU" w:eastAsia="ar-SA"/>
              </w:rPr>
              <w:t xml:space="preserve"> аудиту.</w:t>
            </w:r>
          </w:p>
          <w:p w:rsidR="00711255" w:rsidRPr="00711255" w:rsidRDefault="00711255" w:rsidP="00711255">
            <w:pPr>
              <w:spacing w:before="100" w:after="119"/>
              <w:rPr>
                <w:sz w:val="24"/>
                <w:szCs w:val="24"/>
                <w:lang w:eastAsia="ar-SA"/>
              </w:rPr>
            </w:pPr>
            <w:r w:rsidRPr="00711255">
              <w:rPr>
                <w:sz w:val="22"/>
                <w:szCs w:val="22"/>
                <w:lang w:val="ru-RU" w:eastAsia="ar-SA"/>
              </w:rPr>
              <w:t xml:space="preserve">1. </w:t>
            </w:r>
            <w:proofErr w:type="spellStart"/>
            <w:r w:rsidRPr="00711255">
              <w:rPr>
                <w:sz w:val="22"/>
                <w:szCs w:val="22"/>
                <w:lang w:val="ru-RU" w:eastAsia="ar-SA"/>
              </w:rPr>
              <w:t>Підготовка</w:t>
            </w:r>
            <w:proofErr w:type="spellEnd"/>
            <w:r w:rsidRPr="00711255">
              <w:rPr>
                <w:sz w:val="22"/>
                <w:szCs w:val="22"/>
                <w:lang w:val="ru-RU" w:eastAsia="ar-SA"/>
              </w:rPr>
              <w:t xml:space="preserve"> та </w:t>
            </w:r>
            <w:proofErr w:type="spellStart"/>
            <w:r w:rsidRPr="00711255">
              <w:rPr>
                <w:sz w:val="22"/>
                <w:szCs w:val="22"/>
                <w:lang w:val="ru-RU" w:eastAsia="ar-SA"/>
              </w:rPr>
              <w:t>надання</w:t>
            </w:r>
            <w:proofErr w:type="spellEnd"/>
            <w:r w:rsidRPr="00711255">
              <w:rPr>
                <w:sz w:val="22"/>
                <w:szCs w:val="22"/>
                <w:lang w:val="ru-RU" w:eastAsia="ar-SA"/>
              </w:rPr>
              <w:t xml:space="preserve"> </w:t>
            </w:r>
            <w:proofErr w:type="spellStart"/>
            <w:r w:rsidRPr="00711255">
              <w:rPr>
                <w:sz w:val="22"/>
                <w:szCs w:val="22"/>
                <w:lang w:val="ru-RU" w:eastAsia="ar-SA"/>
              </w:rPr>
              <w:t>управлінському</w:t>
            </w:r>
            <w:proofErr w:type="spellEnd"/>
            <w:r w:rsidRPr="00711255">
              <w:rPr>
                <w:sz w:val="22"/>
                <w:szCs w:val="22"/>
                <w:lang w:val="ru-RU" w:eastAsia="ar-SA"/>
              </w:rPr>
              <w:t xml:space="preserve"> персоналу </w:t>
            </w:r>
            <w:proofErr w:type="spellStart"/>
            <w:r w:rsidRPr="00711255">
              <w:rPr>
                <w:sz w:val="22"/>
                <w:szCs w:val="22"/>
                <w:lang w:val="ru-RU" w:eastAsia="ar-SA"/>
              </w:rPr>
              <w:t>Замовника</w:t>
            </w:r>
            <w:proofErr w:type="spellEnd"/>
            <w:r w:rsidRPr="00711255">
              <w:rPr>
                <w:sz w:val="22"/>
                <w:szCs w:val="22"/>
                <w:lang w:val="ru-RU" w:eastAsia="ar-SA"/>
              </w:rPr>
              <w:t xml:space="preserve"> проекту </w:t>
            </w:r>
            <w:proofErr w:type="spellStart"/>
            <w:r w:rsidRPr="00711255">
              <w:rPr>
                <w:sz w:val="22"/>
                <w:szCs w:val="22"/>
                <w:lang w:val="ru-RU" w:eastAsia="ar-SA"/>
              </w:rPr>
              <w:t>аудиторського</w:t>
            </w:r>
            <w:proofErr w:type="spellEnd"/>
            <w:r w:rsidRPr="00711255">
              <w:rPr>
                <w:sz w:val="22"/>
                <w:szCs w:val="22"/>
                <w:lang w:val="ru-RU" w:eastAsia="ar-SA"/>
              </w:rPr>
              <w:t xml:space="preserve"> </w:t>
            </w:r>
            <w:r w:rsidRPr="00711255">
              <w:rPr>
                <w:sz w:val="22"/>
                <w:szCs w:val="22"/>
                <w:lang w:eastAsia="ar-SA"/>
              </w:rPr>
              <w:t>звіту</w:t>
            </w:r>
          </w:p>
        </w:tc>
        <w:tc>
          <w:tcPr>
            <w:tcW w:w="143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70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68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hanging="108"/>
              <w:jc w:val="center"/>
              <w:rPr>
                <w:sz w:val="24"/>
                <w:szCs w:val="24"/>
                <w:lang w:eastAsia="ar-SA"/>
              </w:rPr>
            </w:pPr>
            <w:r w:rsidRPr="00711255">
              <w:rPr>
                <w:sz w:val="24"/>
                <w:szCs w:val="24"/>
                <w:lang w:eastAsia="ar-SA"/>
              </w:rPr>
              <w:t>2</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36C1C" w:rsidP="00736C1C">
            <w:pPr>
              <w:spacing w:before="100" w:after="119"/>
              <w:ind w:firstLine="284"/>
              <w:jc w:val="center"/>
              <w:rPr>
                <w:sz w:val="22"/>
                <w:szCs w:val="22"/>
                <w:lang w:val="ru-RU" w:eastAsia="ar-SA"/>
              </w:rPr>
            </w:pPr>
            <w:r>
              <w:rPr>
                <w:sz w:val="24"/>
                <w:szCs w:val="24"/>
                <w:lang w:eastAsia="ar-SA"/>
              </w:rPr>
              <w:t>14</w:t>
            </w:r>
            <w:r w:rsidR="00711255" w:rsidRPr="00711255">
              <w:rPr>
                <w:sz w:val="24"/>
                <w:szCs w:val="24"/>
                <w:lang w:eastAsia="ar-SA"/>
              </w:rPr>
              <w:t>,</w:t>
            </w:r>
            <w:r w:rsidR="00E80864">
              <w:rPr>
                <w:sz w:val="24"/>
                <w:szCs w:val="24"/>
                <w:lang w:eastAsia="ar-SA"/>
              </w:rPr>
              <w:t>0</w:t>
            </w:r>
          </w:p>
        </w:tc>
      </w:tr>
      <w:tr w:rsidR="00711255" w:rsidRPr="00711255" w:rsidTr="00711255">
        <w:tc>
          <w:tcPr>
            <w:tcW w:w="3114"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rPr>
                <w:sz w:val="24"/>
                <w:szCs w:val="24"/>
                <w:lang w:eastAsia="ar-SA"/>
              </w:rPr>
            </w:pPr>
            <w:r w:rsidRPr="00711255">
              <w:rPr>
                <w:sz w:val="22"/>
                <w:szCs w:val="22"/>
                <w:lang w:val="ru-RU" w:eastAsia="ar-SA"/>
              </w:rPr>
              <w:t xml:space="preserve">2. </w:t>
            </w:r>
            <w:proofErr w:type="spellStart"/>
            <w:r w:rsidRPr="00711255">
              <w:rPr>
                <w:sz w:val="22"/>
                <w:szCs w:val="22"/>
                <w:lang w:val="ru-RU" w:eastAsia="ar-SA"/>
              </w:rPr>
              <w:t>Підготовка</w:t>
            </w:r>
            <w:proofErr w:type="spellEnd"/>
            <w:r w:rsidRPr="00711255">
              <w:rPr>
                <w:sz w:val="22"/>
                <w:szCs w:val="22"/>
                <w:lang w:val="ru-RU" w:eastAsia="ar-SA"/>
              </w:rPr>
              <w:t xml:space="preserve"> та </w:t>
            </w:r>
            <w:proofErr w:type="spellStart"/>
            <w:r w:rsidRPr="00711255">
              <w:rPr>
                <w:sz w:val="22"/>
                <w:szCs w:val="22"/>
                <w:lang w:val="ru-RU" w:eastAsia="ar-SA"/>
              </w:rPr>
              <w:t>надання</w:t>
            </w:r>
            <w:proofErr w:type="spellEnd"/>
            <w:r w:rsidRPr="00711255">
              <w:rPr>
                <w:sz w:val="22"/>
                <w:szCs w:val="22"/>
                <w:lang w:val="ru-RU" w:eastAsia="ar-SA"/>
              </w:rPr>
              <w:t xml:space="preserve"> </w:t>
            </w:r>
            <w:proofErr w:type="spellStart"/>
            <w:r w:rsidRPr="00711255">
              <w:rPr>
                <w:sz w:val="22"/>
                <w:szCs w:val="22"/>
                <w:lang w:val="ru-RU" w:eastAsia="ar-SA"/>
              </w:rPr>
              <w:t>управлінському</w:t>
            </w:r>
            <w:proofErr w:type="spellEnd"/>
            <w:r w:rsidRPr="00711255">
              <w:rPr>
                <w:sz w:val="22"/>
                <w:szCs w:val="22"/>
                <w:lang w:val="ru-RU" w:eastAsia="ar-SA"/>
              </w:rPr>
              <w:t xml:space="preserve"> персоналу </w:t>
            </w:r>
            <w:proofErr w:type="spellStart"/>
            <w:r w:rsidRPr="00711255">
              <w:rPr>
                <w:sz w:val="22"/>
                <w:szCs w:val="22"/>
                <w:lang w:val="ru-RU" w:eastAsia="ar-SA"/>
              </w:rPr>
              <w:t>Замовника</w:t>
            </w:r>
            <w:proofErr w:type="spellEnd"/>
            <w:r w:rsidRPr="00711255">
              <w:rPr>
                <w:sz w:val="22"/>
                <w:szCs w:val="22"/>
                <w:lang w:val="ru-RU" w:eastAsia="ar-SA"/>
              </w:rPr>
              <w:t xml:space="preserve"> остаточного </w:t>
            </w:r>
            <w:proofErr w:type="spellStart"/>
            <w:r w:rsidRPr="00711255">
              <w:rPr>
                <w:sz w:val="22"/>
                <w:szCs w:val="22"/>
                <w:lang w:val="ru-RU" w:eastAsia="ar-SA"/>
              </w:rPr>
              <w:t>варіанту</w:t>
            </w:r>
            <w:proofErr w:type="spellEnd"/>
            <w:r w:rsidRPr="00711255">
              <w:rPr>
                <w:sz w:val="22"/>
                <w:szCs w:val="22"/>
                <w:lang w:val="ru-RU" w:eastAsia="ar-SA"/>
              </w:rPr>
              <w:t xml:space="preserve"> </w:t>
            </w:r>
            <w:proofErr w:type="spellStart"/>
            <w:r w:rsidRPr="00711255">
              <w:rPr>
                <w:sz w:val="22"/>
                <w:szCs w:val="22"/>
                <w:lang w:val="ru-RU" w:eastAsia="ar-SA"/>
              </w:rPr>
              <w:t>аудиторського</w:t>
            </w:r>
            <w:proofErr w:type="spellEnd"/>
            <w:r w:rsidRPr="00711255">
              <w:rPr>
                <w:sz w:val="22"/>
                <w:szCs w:val="22"/>
                <w:lang w:val="ru-RU" w:eastAsia="ar-SA"/>
              </w:rPr>
              <w:t xml:space="preserve"> </w:t>
            </w:r>
            <w:proofErr w:type="spellStart"/>
            <w:r w:rsidRPr="00711255">
              <w:rPr>
                <w:sz w:val="22"/>
                <w:szCs w:val="22"/>
                <w:lang w:val="ru-RU" w:eastAsia="ar-SA"/>
              </w:rPr>
              <w:t>звіту</w:t>
            </w:r>
            <w:proofErr w:type="spellEnd"/>
            <w:r w:rsidRPr="00711255">
              <w:rPr>
                <w:sz w:val="22"/>
                <w:szCs w:val="22"/>
                <w:lang w:val="ru-RU" w:eastAsia="ar-SA"/>
              </w:rPr>
              <w:t xml:space="preserve">. </w:t>
            </w:r>
            <w:proofErr w:type="spellStart"/>
            <w:r w:rsidRPr="00711255">
              <w:rPr>
                <w:sz w:val="22"/>
                <w:szCs w:val="22"/>
                <w:lang w:val="ru-RU" w:eastAsia="ar-SA"/>
              </w:rPr>
              <w:t>Підписання</w:t>
            </w:r>
            <w:proofErr w:type="spellEnd"/>
            <w:r w:rsidRPr="00711255">
              <w:rPr>
                <w:sz w:val="22"/>
                <w:szCs w:val="22"/>
                <w:lang w:val="ru-RU" w:eastAsia="ar-SA"/>
              </w:rPr>
              <w:t xml:space="preserve"> Акту </w:t>
            </w:r>
            <w:proofErr w:type="spellStart"/>
            <w:r w:rsidRPr="00711255">
              <w:rPr>
                <w:sz w:val="22"/>
                <w:szCs w:val="22"/>
                <w:lang w:val="ru-RU" w:eastAsia="ar-SA"/>
              </w:rPr>
              <w:t>приймання-передачі</w:t>
            </w:r>
            <w:proofErr w:type="spellEnd"/>
            <w:r w:rsidRPr="00711255">
              <w:rPr>
                <w:sz w:val="22"/>
                <w:szCs w:val="22"/>
                <w:lang w:val="ru-RU" w:eastAsia="ar-SA"/>
              </w:rPr>
              <w:t xml:space="preserve"> </w:t>
            </w:r>
            <w:proofErr w:type="spellStart"/>
            <w:r w:rsidRPr="00711255">
              <w:rPr>
                <w:sz w:val="22"/>
                <w:szCs w:val="22"/>
                <w:lang w:val="ru-RU" w:eastAsia="ar-SA"/>
              </w:rPr>
              <w:t>результатів</w:t>
            </w:r>
            <w:proofErr w:type="spellEnd"/>
            <w:r w:rsidRPr="00711255">
              <w:rPr>
                <w:sz w:val="22"/>
                <w:szCs w:val="22"/>
                <w:lang w:val="ru-RU" w:eastAsia="ar-SA"/>
              </w:rPr>
              <w:t xml:space="preserve"> аудиту</w:t>
            </w:r>
          </w:p>
        </w:tc>
        <w:tc>
          <w:tcPr>
            <w:tcW w:w="143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34"/>
              <w:jc w:val="center"/>
              <w:rPr>
                <w:sz w:val="24"/>
                <w:szCs w:val="24"/>
                <w:lang w:eastAsia="ar-SA"/>
              </w:rPr>
            </w:pPr>
          </w:p>
        </w:tc>
        <w:tc>
          <w:tcPr>
            <w:tcW w:w="1701" w:type="dxa"/>
            <w:tcBorders>
              <w:top w:val="double" w:sz="2" w:space="0" w:color="000000"/>
              <w:left w:val="double" w:sz="2" w:space="0" w:color="000000"/>
              <w:bottom w:val="double" w:sz="2" w:space="0" w:color="000000"/>
            </w:tcBorders>
            <w:vAlign w:val="center"/>
          </w:tcPr>
          <w:p w:rsidR="00711255" w:rsidRPr="00711255" w:rsidRDefault="00B76441" w:rsidP="00B76441">
            <w:pPr>
              <w:spacing w:before="100" w:after="119"/>
              <w:ind w:firstLine="34"/>
              <w:jc w:val="center"/>
              <w:rPr>
                <w:sz w:val="24"/>
                <w:szCs w:val="24"/>
                <w:lang w:eastAsia="ar-SA"/>
              </w:rPr>
            </w:pPr>
            <w:r>
              <w:rPr>
                <w:sz w:val="24"/>
                <w:szCs w:val="24"/>
                <w:lang w:eastAsia="ar-SA"/>
              </w:rPr>
              <w:t>01</w:t>
            </w:r>
            <w:r w:rsidR="00711255" w:rsidRPr="00711255">
              <w:rPr>
                <w:sz w:val="24"/>
                <w:szCs w:val="24"/>
                <w:lang w:eastAsia="ar-SA"/>
              </w:rPr>
              <w:t>.0</w:t>
            </w:r>
            <w:r>
              <w:rPr>
                <w:sz w:val="24"/>
                <w:szCs w:val="24"/>
                <w:lang w:eastAsia="ar-SA"/>
              </w:rPr>
              <w:t>4</w:t>
            </w:r>
            <w:r w:rsidR="00711255" w:rsidRPr="00711255">
              <w:rPr>
                <w:sz w:val="24"/>
                <w:szCs w:val="24"/>
                <w:lang w:eastAsia="ar-SA"/>
              </w:rPr>
              <w:t>. 2018 р</w:t>
            </w:r>
          </w:p>
        </w:tc>
        <w:tc>
          <w:tcPr>
            <w:tcW w:w="1681" w:type="dxa"/>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hanging="108"/>
              <w:jc w:val="center"/>
              <w:rPr>
                <w:sz w:val="24"/>
                <w:szCs w:val="24"/>
                <w:lang w:eastAsia="ar-SA"/>
              </w:rPr>
            </w:pPr>
            <w:r w:rsidRPr="00711255">
              <w:rPr>
                <w:sz w:val="24"/>
                <w:szCs w:val="24"/>
                <w:lang w:eastAsia="ar-SA"/>
              </w:rPr>
              <w:t>1</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36C1C" w:rsidP="00736C1C">
            <w:pPr>
              <w:spacing w:before="100" w:after="119"/>
              <w:ind w:firstLine="284"/>
              <w:jc w:val="center"/>
              <w:rPr>
                <w:b/>
                <w:bCs/>
                <w:sz w:val="22"/>
                <w:szCs w:val="22"/>
                <w:lang w:val="ru-RU" w:eastAsia="ar-SA"/>
              </w:rPr>
            </w:pPr>
            <w:r>
              <w:rPr>
                <w:sz w:val="24"/>
                <w:szCs w:val="24"/>
                <w:lang w:eastAsia="ar-SA"/>
              </w:rPr>
              <w:t>4</w:t>
            </w:r>
            <w:r w:rsidR="00B76441">
              <w:rPr>
                <w:sz w:val="24"/>
                <w:szCs w:val="24"/>
                <w:lang w:eastAsia="ar-SA"/>
              </w:rPr>
              <w:t>,</w:t>
            </w:r>
            <w:r>
              <w:rPr>
                <w:sz w:val="24"/>
                <w:szCs w:val="24"/>
                <w:lang w:eastAsia="ar-SA"/>
              </w:rPr>
              <w:t>2</w:t>
            </w:r>
            <w:r w:rsidR="00B76441">
              <w:rPr>
                <w:sz w:val="24"/>
                <w:szCs w:val="24"/>
                <w:lang w:eastAsia="ar-SA"/>
              </w:rPr>
              <w:t>25</w:t>
            </w:r>
          </w:p>
        </w:tc>
      </w:tr>
      <w:tr w:rsidR="00711255" w:rsidRPr="00711255" w:rsidTr="00711255">
        <w:trPr>
          <w:trHeight w:val="320"/>
        </w:trPr>
        <w:tc>
          <w:tcPr>
            <w:tcW w:w="7927" w:type="dxa"/>
            <w:gridSpan w:val="4"/>
            <w:tcBorders>
              <w:top w:val="double" w:sz="2" w:space="0" w:color="000000"/>
              <w:left w:val="double" w:sz="2" w:space="0" w:color="000000"/>
              <w:bottom w:val="double" w:sz="2" w:space="0" w:color="000000"/>
            </w:tcBorders>
            <w:vAlign w:val="center"/>
          </w:tcPr>
          <w:p w:rsidR="00711255" w:rsidRPr="00711255" w:rsidRDefault="00711255" w:rsidP="00711255">
            <w:pPr>
              <w:spacing w:before="100" w:after="119"/>
              <w:ind w:firstLine="284"/>
              <w:jc w:val="center"/>
              <w:rPr>
                <w:sz w:val="24"/>
                <w:szCs w:val="24"/>
                <w:lang w:eastAsia="ar-SA"/>
              </w:rPr>
            </w:pPr>
            <w:proofErr w:type="spellStart"/>
            <w:r w:rsidRPr="00711255">
              <w:rPr>
                <w:b/>
                <w:bCs/>
                <w:sz w:val="22"/>
                <w:szCs w:val="22"/>
                <w:lang w:val="ru-RU" w:eastAsia="ar-SA"/>
              </w:rPr>
              <w:t>Всього</w:t>
            </w:r>
            <w:proofErr w:type="spellEnd"/>
            <w:r w:rsidRPr="00711255">
              <w:rPr>
                <w:b/>
                <w:bCs/>
                <w:sz w:val="22"/>
                <w:szCs w:val="22"/>
                <w:lang w:val="ru-RU" w:eastAsia="ar-SA"/>
              </w:rPr>
              <w:t xml:space="preserve"> (</w:t>
            </w:r>
            <w:proofErr w:type="spellStart"/>
            <w:r w:rsidRPr="00711255">
              <w:rPr>
                <w:b/>
                <w:bCs/>
                <w:sz w:val="22"/>
                <w:szCs w:val="22"/>
                <w:lang w:val="ru-RU" w:eastAsia="ar-SA"/>
              </w:rPr>
              <w:t>людино-годин</w:t>
            </w:r>
            <w:proofErr w:type="spellEnd"/>
            <w:r w:rsidRPr="00711255">
              <w:rPr>
                <w:b/>
                <w:bCs/>
                <w:sz w:val="22"/>
                <w:szCs w:val="22"/>
                <w:lang w:val="ru-RU" w:eastAsia="ar-SA"/>
              </w:rPr>
              <w:t>)</w:t>
            </w:r>
          </w:p>
        </w:tc>
        <w:tc>
          <w:tcPr>
            <w:tcW w:w="1898" w:type="dxa"/>
            <w:tcBorders>
              <w:top w:val="double" w:sz="2" w:space="0" w:color="000000"/>
              <w:left w:val="double" w:sz="2" w:space="0" w:color="000000"/>
              <w:bottom w:val="double" w:sz="2" w:space="0" w:color="000000"/>
              <w:right w:val="double" w:sz="2" w:space="0" w:color="000000"/>
            </w:tcBorders>
            <w:vAlign w:val="center"/>
          </w:tcPr>
          <w:p w:rsidR="00711255" w:rsidRPr="00711255" w:rsidRDefault="00736C1C" w:rsidP="008E045D">
            <w:pPr>
              <w:spacing w:before="100" w:after="119"/>
              <w:ind w:firstLine="284"/>
              <w:jc w:val="both"/>
              <w:rPr>
                <w:b/>
                <w:sz w:val="22"/>
                <w:szCs w:val="22"/>
                <w:lang w:eastAsia="ar-SA"/>
              </w:rPr>
            </w:pPr>
            <w:r>
              <w:rPr>
                <w:sz w:val="24"/>
                <w:szCs w:val="24"/>
                <w:lang w:eastAsia="ar-SA"/>
              </w:rPr>
              <w:t>58,225</w:t>
            </w:r>
          </w:p>
        </w:tc>
      </w:tr>
    </w:tbl>
    <w:p w:rsidR="00711255" w:rsidRPr="00711255" w:rsidRDefault="00711255" w:rsidP="00711255">
      <w:pPr>
        <w:tabs>
          <w:tab w:val="left" w:pos="720"/>
          <w:tab w:val="right" w:pos="9356"/>
        </w:tabs>
        <w:suppressAutoHyphens/>
        <w:spacing w:line="240" w:lineRule="atLeast"/>
        <w:rPr>
          <w:b/>
          <w:sz w:val="22"/>
          <w:szCs w:val="22"/>
          <w:lang w:eastAsia="ar-SA"/>
        </w:rPr>
      </w:pPr>
    </w:p>
    <w:p w:rsidR="00711255" w:rsidRPr="00711255" w:rsidRDefault="00BE5D0A" w:rsidP="00711255">
      <w:pPr>
        <w:tabs>
          <w:tab w:val="left" w:pos="720"/>
          <w:tab w:val="right" w:pos="9356"/>
        </w:tabs>
        <w:suppressAutoHyphens/>
        <w:ind w:left="357" w:hanging="357"/>
        <w:rPr>
          <w:b/>
          <w:sz w:val="22"/>
          <w:szCs w:val="22"/>
          <w:lang w:eastAsia="ar-SA"/>
        </w:rPr>
      </w:pPr>
      <w:r>
        <w:rPr>
          <w:b/>
          <w:sz w:val="22"/>
          <w:szCs w:val="22"/>
          <w:lang w:eastAsia="ar-SA"/>
        </w:rPr>
        <w:t>Голова правління</w:t>
      </w:r>
      <w:r w:rsidR="00AC7DF2">
        <w:rPr>
          <w:b/>
          <w:sz w:val="22"/>
          <w:szCs w:val="22"/>
          <w:lang w:eastAsia="ar-SA"/>
        </w:rPr>
        <w:t xml:space="preserve"> /</w:t>
      </w:r>
      <w:proofErr w:type="spellStart"/>
      <w:r w:rsidR="00AC7DF2">
        <w:rPr>
          <w:b/>
          <w:sz w:val="22"/>
          <w:szCs w:val="22"/>
          <w:lang w:eastAsia="ar-SA"/>
        </w:rPr>
        <w:t>Горін</w:t>
      </w:r>
      <w:proofErr w:type="spellEnd"/>
      <w:r w:rsidR="00AC7DF2">
        <w:rPr>
          <w:b/>
          <w:sz w:val="22"/>
          <w:szCs w:val="22"/>
          <w:lang w:eastAsia="ar-SA"/>
        </w:rPr>
        <w:t xml:space="preserve"> Е.О./</w:t>
      </w:r>
      <w:r w:rsidR="00711255" w:rsidRPr="00711255">
        <w:rPr>
          <w:b/>
          <w:sz w:val="22"/>
          <w:szCs w:val="22"/>
          <w:lang w:eastAsia="ar-SA"/>
        </w:rPr>
        <w:t xml:space="preserve">             </w:t>
      </w:r>
      <w:r w:rsidR="00AC7DF2">
        <w:rPr>
          <w:b/>
          <w:sz w:val="22"/>
          <w:szCs w:val="22"/>
          <w:lang w:eastAsia="ar-SA"/>
        </w:rPr>
        <w:t xml:space="preserve">        </w:t>
      </w:r>
      <w:r>
        <w:rPr>
          <w:b/>
          <w:sz w:val="22"/>
          <w:szCs w:val="22"/>
          <w:lang w:eastAsia="ar-SA"/>
        </w:rPr>
        <w:t xml:space="preserve">      </w:t>
      </w:r>
      <w:proofErr w:type="spellStart"/>
      <w:r>
        <w:rPr>
          <w:b/>
          <w:sz w:val="22"/>
          <w:szCs w:val="22"/>
          <w:lang w:eastAsia="ar-SA"/>
        </w:rPr>
        <w:t>Директо</w:t>
      </w:r>
      <w:r>
        <w:rPr>
          <w:b/>
          <w:sz w:val="22"/>
          <w:szCs w:val="22"/>
          <w:lang w:val="ru-RU" w:eastAsia="ar-SA"/>
        </w:rPr>
        <w:t>р</w:t>
      </w:r>
      <w:proofErr w:type="spellEnd"/>
      <w:r>
        <w:rPr>
          <w:b/>
          <w:sz w:val="22"/>
          <w:szCs w:val="22"/>
          <w:lang w:val="ru-RU" w:eastAsia="ar-SA"/>
        </w:rPr>
        <w:t xml:space="preserve"> </w:t>
      </w:r>
      <w:r w:rsidR="00711255" w:rsidRPr="00711255">
        <w:rPr>
          <w:b/>
          <w:sz w:val="22"/>
          <w:szCs w:val="22"/>
          <w:lang w:eastAsia="ar-SA"/>
        </w:rPr>
        <w:t xml:space="preserve">/Кравченко Т.В./         </w:t>
      </w:r>
    </w:p>
    <w:p w:rsidR="00711255" w:rsidRPr="00711255" w:rsidRDefault="00711255" w:rsidP="00711255">
      <w:pPr>
        <w:tabs>
          <w:tab w:val="left" w:pos="720"/>
          <w:tab w:val="right" w:pos="9356"/>
        </w:tabs>
        <w:suppressAutoHyphens/>
        <w:ind w:left="357" w:hanging="357"/>
        <w:rPr>
          <w:b/>
          <w:sz w:val="22"/>
          <w:szCs w:val="22"/>
          <w:lang w:eastAsia="ar-SA"/>
        </w:rPr>
      </w:pPr>
    </w:p>
    <w:p w:rsidR="00711255" w:rsidRDefault="00711255" w:rsidP="00711255">
      <w:pPr>
        <w:overflowPunct w:val="0"/>
        <w:autoSpaceDE w:val="0"/>
        <w:autoSpaceDN w:val="0"/>
        <w:adjustRightInd w:val="0"/>
        <w:ind w:firstLine="720"/>
        <w:jc w:val="center"/>
        <w:textAlignment w:val="baseline"/>
        <w:rPr>
          <w:b/>
          <w:sz w:val="24"/>
          <w:szCs w:val="24"/>
          <w:lang w:eastAsia="en-US"/>
        </w:rPr>
      </w:pPr>
    </w:p>
    <w:p w:rsidR="00B37364" w:rsidRDefault="00B37364" w:rsidP="00711255">
      <w:pPr>
        <w:overflowPunct w:val="0"/>
        <w:autoSpaceDE w:val="0"/>
        <w:autoSpaceDN w:val="0"/>
        <w:adjustRightInd w:val="0"/>
        <w:ind w:firstLine="720"/>
        <w:jc w:val="center"/>
        <w:textAlignment w:val="baseline"/>
        <w:rPr>
          <w:b/>
          <w:sz w:val="24"/>
          <w:szCs w:val="24"/>
          <w:lang w:eastAsia="en-US"/>
        </w:rPr>
      </w:pPr>
    </w:p>
    <w:p w:rsidR="00B37364" w:rsidRDefault="00B37364" w:rsidP="00711255">
      <w:pPr>
        <w:overflowPunct w:val="0"/>
        <w:autoSpaceDE w:val="0"/>
        <w:autoSpaceDN w:val="0"/>
        <w:adjustRightInd w:val="0"/>
        <w:ind w:firstLine="720"/>
        <w:jc w:val="center"/>
        <w:textAlignment w:val="baseline"/>
        <w:rPr>
          <w:b/>
          <w:sz w:val="24"/>
          <w:szCs w:val="24"/>
          <w:lang w:eastAsia="en-US"/>
        </w:rPr>
      </w:pPr>
    </w:p>
    <w:p w:rsidR="001F389E" w:rsidRDefault="001F389E" w:rsidP="00711255">
      <w:pPr>
        <w:overflowPunct w:val="0"/>
        <w:autoSpaceDE w:val="0"/>
        <w:autoSpaceDN w:val="0"/>
        <w:adjustRightInd w:val="0"/>
        <w:ind w:firstLine="720"/>
        <w:jc w:val="center"/>
        <w:textAlignment w:val="baseline"/>
        <w:rPr>
          <w:b/>
          <w:sz w:val="24"/>
          <w:szCs w:val="24"/>
          <w:lang w:eastAsia="en-US"/>
        </w:rPr>
      </w:pPr>
    </w:p>
    <w:p w:rsidR="00B37364" w:rsidRDefault="00B37364" w:rsidP="00711255">
      <w:pPr>
        <w:overflowPunct w:val="0"/>
        <w:autoSpaceDE w:val="0"/>
        <w:autoSpaceDN w:val="0"/>
        <w:adjustRightInd w:val="0"/>
        <w:ind w:firstLine="720"/>
        <w:jc w:val="center"/>
        <w:textAlignment w:val="baseline"/>
        <w:rPr>
          <w:b/>
          <w:sz w:val="24"/>
          <w:szCs w:val="24"/>
          <w:lang w:eastAsia="en-US"/>
        </w:rPr>
      </w:pPr>
    </w:p>
    <w:p w:rsidR="00B37364" w:rsidRDefault="00B37364" w:rsidP="00711255">
      <w:pPr>
        <w:overflowPunct w:val="0"/>
        <w:autoSpaceDE w:val="0"/>
        <w:autoSpaceDN w:val="0"/>
        <w:adjustRightInd w:val="0"/>
        <w:ind w:firstLine="720"/>
        <w:jc w:val="center"/>
        <w:textAlignment w:val="baseline"/>
        <w:rPr>
          <w:b/>
          <w:sz w:val="24"/>
          <w:szCs w:val="24"/>
          <w:lang w:eastAsia="en-US"/>
        </w:rPr>
      </w:pPr>
    </w:p>
    <w:p w:rsidR="00B37364" w:rsidRDefault="00B37364" w:rsidP="00711255">
      <w:pPr>
        <w:overflowPunct w:val="0"/>
        <w:autoSpaceDE w:val="0"/>
        <w:autoSpaceDN w:val="0"/>
        <w:adjustRightInd w:val="0"/>
        <w:ind w:firstLine="720"/>
        <w:jc w:val="center"/>
        <w:textAlignment w:val="baseline"/>
        <w:rPr>
          <w:b/>
          <w:sz w:val="24"/>
          <w:szCs w:val="24"/>
          <w:lang w:eastAsia="en-US"/>
        </w:rPr>
      </w:pPr>
    </w:p>
    <w:sectPr w:rsidR="00B37364" w:rsidSect="00214494">
      <w:headerReference w:type="even" r:id="rId13"/>
      <w:headerReference w:type="default" r:id="rId14"/>
      <w:footerReference w:type="default" r:id="rId15"/>
      <w:footerReference w:type="first" r:id="rId16"/>
      <w:pgSz w:w="11906" w:h="16838"/>
      <w:pgMar w:top="1151" w:right="1440" w:bottom="1134" w:left="1440" w:header="431" w:footer="43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B95" w:rsidRDefault="00605B95" w:rsidP="00BC6AE0">
      <w:r>
        <w:separator/>
      </w:r>
    </w:p>
  </w:endnote>
  <w:endnote w:type="continuationSeparator" w:id="1">
    <w:p w:rsidR="00605B95" w:rsidRDefault="00605B95" w:rsidP="00BC6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59" w:rsidRPr="00B4121E" w:rsidRDefault="00443059" w:rsidP="00AF27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59" w:rsidRPr="00B66001" w:rsidRDefault="00443059" w:rsidP="00AF2740">
    <w:pPr>
      <w:pStyle w:val="a6"/>
      <w:rPr>
        <w:sz w:val="16"/>
        <w:szCs w:val="16"/>
      </w:rPr>
    </w:pPr>
    <w:r w:rsidRPr="00B66001">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B95" w:rsidRDefault="00605B95" w:rsidP="00BC6AE0">
      <w:r>
        <w:separator/>
      </w:r>
    </w:p>
  </w:footnote>
  <w:footnote w:type="continuationSeparator" w:id="1">
    <w:p w:rsidR="00605B95" w:rsidRDefault="00605B95" w:rsidP="00BC6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59" w:rsidRDefault="008C4517">
    <w:pPr>
      <w:pStyle w:val="a3"/>
      <w:framePr w:wrap="around" w:vAnchor="text" w:hAnchor="margin" w:xAlign="center" w:y="1"/>
      <w:rPr>
        <w:rStyle w:val="a5"/>
        <w:sz w:val="25"/>
      </w:rPr>
    </w:pPr>
    <w:r>
      <w:rPr>
        <w:rStyle w:val="a5"/>
        <w:sz w:val="25"/>
      </w:rPr>
      <w:fldChar w:fldCharType="begin"/>
    </w:r>
    <w:r w:rsidR="00443059">
      <w:rPr>
        <w:rStyle w:val="a5"/>
        <w:sz w:val="25"/>
      </w:rPr>
      <w:instrText xml:space="preserve">PAGE  </w:instrText>
    </w:r>
    <w:r>
      <w:rPr>
        <w:rStyle w:val="a5"/>
        <w:sz w:val="25"/>
      </w:rPr>
      <w:fldChar w:fldCharType="separate"/>
    </w:r>
    <w:r w:rsidR="00443059">
      <w:rPr>
        <w:rStyle w:val="a5"/>
        <w:noProof/>
        <w:sz w:val="25"/>
      </w:rPr>
      <w:t>4</w:t>
    </w:r>
    <w:r>
      <w:rPr>
        <w:rStyle w:val="a5"/>
        <w:sz w:val="25"/>
      </w:rPr>
      <w:fldChar w:fldCharType="end"/>
    </w:r>
  </w:p>
  <w:p w:rsidR="00443059" w:rsidRDefault="00443059">
    <w:pPr>
      <w:pStyle w:val="a3"/>
      <w:rPr>
        <w:sz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59" w:rsidRDefault="008C4517">
    <w:pPr>
      <w:pStyle w:val="a3"/>
      <w:framePr w:wrap="around" w:vAnchor="text" w:hAnchor="margin" w:xAlign="center" w:y="1"/>
      <w:rPr>
        <w:rStyle w:val="a5"/>
        <w:sz w:val="25"/>
      </w:rPr>
    </w:pPr>
    <w:r>
      <w:rPr>
        <w:rStyle w:val="a5"/>
        <w:sz w:val="25"/>
      </w:rPr>
      <w:fldChar w:fldCharType="begin"/>
    </w:r>
    <w:r w:rsidR="00443059">
      <w:rPr>
        <w:rStyle w:val="a5"/>
        <w:sz w:val="25"/>
      </w:rPr>
      <w:instrText xml:space="preserve">PAGE  </w:instrText>
    </w:r>
    <w:r>
      <w:rPr>
        <w:rStyle w:val="a5"/>
        <w:sz w:val="25"/>
      </w:rPr>
      <w:fldChar w:fldCharType="separate"/>
    </w:r>
    <w:r w:rsidR="00BE5D0A">
      <w:rPr>
        <w:rStyle w:val="a5"/>
        <w:noProof/>
        <w:sz w:val="25"/>
      </w:rPr>
      <w:t>2</w:t>
    </w:r>
    <w:r>
      <w:rPr>
        <w:rStyle w:val="a5"/>
        <w:sz w:val="25"/>
      </w:rPr>
      <w:fldChar w:fldCharType="end"/>
    </w:r>
  </w:p>
  <w:p w:rsidR="00443059" w:rsidRDefault="00443059">
    <w:pPr>
      <w:pStyle w:val="a3"/>
      <w:rPr>
        <w:sz w:val="2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1"/>
      <w:numFmt w:val="bullet"/>
      <w:lvlText w:val="-"/>
      <w:lvlJc w:val="left"/>
      <w:rPr>
        <w:rFonts w:ascii="Century Schoolbook" w:hAnsi="Century Schoolbook"/>
        <w:b w:val="0"/>
        <w:i w:val="0"/>
        <w:smallCaps w:val="0"/>
        <w:strike w:val="0"/>
        <w:color w:val="000000"/>
        <w:spacing w:val="0"/>
        <w:w w:val="100"/>
        <w:position w:val="0"/>
        <w:sz w:val="22"/>
        <w:u w:val="none"/>
      </w:rPr>
    </w:lvl>
    <w:lvl w:ilvl="1">
      <w:start w:val="1"/>
      <w:numFmt w:val="bullet"/>
      <w:lvlText w:val="-"/>
      <w:lvlJc w:val="left"/>
      <w:rPr>
        <w:rFonts w:ascii="Century Schoolbook" w:hAnsi="Century Schoolbook"/>
        <w:b w:val="0"/>
        <w:i w:val="0"/>
        <w:smallCaps w:val="0"/>
        <w:strike w:val="0"/>
        <w:color w:val="000000"/>
        <w:spacing w:val="0"/>
        <w:w w:val="100"/>
        <w:position w:val="0"/>
        <w:sz w:val="22"/>
        <w:u w:val="none"/>
      </w:rPr>
    </w:lvl>
    <w:lvl w:ilvl="2">
      <w:start w:val="1"/>
      <w:numFmt w:val="bullet"/>
      <w:lvlText w:val="-"/>
      <w:lvlJc w:val="left"/>
      <w:rPr>
        <w:rFonts w:ascii="Century Schoolbook" w:hAnsi="Century Schoolbook"/>
        <w:b w:val="0"/>
        <w:i w:val="0"/>
        <w:smallCaps w:val="0"/>
        <w:strike w:val="0"/>
        <w:color w:val="000000"/>
        <w:spacing w:val="0"/>
        <w:w w:val="100"/>
        <w:position w:val="0"/>
        <w:sz w:val="22"/>
        <w:u w:val="none"/>
      </w:rPr>
    </w:lvl>
    <w:lvl w:ilvl="3">
      <w:start w:val="1"/>
      <w:numFmt w:val="bullet"/>
      <w:lvlText w:val="-"/>
      <w:lvlJc w:val="left"/>
      <w:rPr>
        <w:rFonts w:ascii="Century Schoolbook" w:hAnsi="Century Schoolbook"/>
        <w:b w:val="0"/>
        <w:i w:val="0"/>
        <w:smallCaps w:val="0"/>
        <w:strike w:val="0"/>
        <w:color w:val="000000"/>
        <w:spacing w:val="0"/>
        <w:w w:val="100"/>
        <w:position w:val="0"/>
        <w:sz w:val="22"/>
        <w:u w:val="none"/>
      </w:rPr>
    </w:lvl>
    <w:lvl w:ilvl="4">
      <w:start w:val="1"/>
      <w:numFmt w:val="bullet"/>
      <w:lvlText w:val="-"/>
      <w:lvlJc w:val="left"/>
      <w:rPr>
        <w:rFonts w:ascii="Century Schoolbook" w:hAnsi="Century Schoolbook"/>
        <w:b w:val="0"/>
        <w:i w:val="0"/>
        <w:smallCaps w:val="0"/>
        <w:strike w:val="0"/>
        <w:color w:val="000000"/>
        <w:spacing w:val="0"/>
        <w:w w:val="100"/>
        <w:position w:val="0"/>
        <w:sz w:val="22"/>
        <w:u w:val="none"/>
      </w:rPr>
    </w:lvl>
    <w:lvl w:ilvl="5">
      <w:start w:val="1"/>
      <w:numFmt w:val="bullet"/>
      <w:lvlText w:val="-"/>
      <w:lvlJc w:val="left"/>
      <w:rPr>
        <w:rFonts w:ascii="Century Schoolbook" w:hAnsi="Century Schoolbook"/>
        <w:b w:val="0"/>
        <w:i w:val="0"/>
        <w:smallCaps w:val="0"/>
        <w:strike w:val="0"/>
        <w:color w:val="000000"/>
        <w:spacing w:val="0"/>
        <w:w w:val="100"/>
        <w:position w:val="0"/>
        <w:sz w:val="22"/>
        <w:u w:val="none"/>
      </w:rPr>
    </w:lvl>
    <w:lvl w:ilvl="6">
      <w:start w:val="1"/>
      <w:numFmt w:val="bullet"/>
      <w:lvlText w:val="-"/>
      <w:lvlJc w:val="left"/>
      <w:rPr>
        <w:rFonts w:ascii="Century Schoolbook" w:hAnsi="Century Schoolbook"/>
        <w:b w:val="0"/>
        <w:i w:val="0"/>
        <w:smallCaps w:val="0"/>
        <w:strike w:val="0"/>
        <w:color w:val="000000"/>
        <w:spacing w:val="0"/>
        <w:w w:val="100"/>
        <w:position w:val="0"/>
        <w:sz w:val="22"/>
        <w:u w:val="none"/>
      </w:rPr>
    </w:lvl>
    <w:lvl w:ilvl="7">
      <w:start w:val="1"/>
      <w:numFmt w:val="bullet"/>
      <w:lvlText w:val="-"/>
      <w:lvlJc w:val="left"/>
      <w:rPr>
        <w:rFonts w:ascii="Century Schoolbook" w:hAnsi="Century Schoolbook"/>
        <w:b w:val="0"/>
        <w:i w:val="0"/>
        <w:smallCaps w:val="0"/>
        <w:strike w:val="0"/>
        <w:color w:val="000000"/>
        <w:spacing w:val="0"/>
        <w:w w:val="100"/>
        <w:position w:val="0"/>
        <w:sz w:val="22"/>
        <w:u w:val="none"/>
      </w:rPr>
    </w:lvl>
    <w:lvl w:ilvl="8">
      <w:start w:val="1"/>
      <w:numFmt w:val="bullet"/>
      <w:lvlText w:val="-"/>
      <w:lvlJc w:val="left"/>
      <w:rPr>
        <w:rFonts w:ascii="Century Schoolbook" w:hAnsi="Century Schoolbook"/>
        <w:b w:val="0"/>
        <w:i w:val="0"/>
        <w:smallCaps w:val="0"/>
        <w:strike w:val="0"/>
        <w:color w:val="000000"/>
        <w:spacing w:val="0"/>
        <w:w w:val="100"/>
        <w:position w:val="0"/>
        <w:sz w:val="22"/>
        <w:u w:val="none"/>
      </w:rPr>
    </w:lvl>
  </w:abstractNum>
  <w:abstractNum w:abstractNumId="2">
    <w:nsid w:val="1B7C1DFE"/>
    <w:multiLevelType w:val="multilevel"/>
    <w:tmpl w:val="7AE4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C08A5"/>
    <w:multiLevelType w:val="multilevel"/>
    <w:tmpl w:val="A69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355E14FA"/>
    <w:multiLevelType w:val="hybridMultilevel"/>
    <w:tmpl w:val="99503BC8"/>
    <w:lvl w:ilvl="0" w:tplc="E8AA58A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42806FAE"/>
    <w:multiLevelType w:val="singleLevel"/>
    <w:tmpl w:val="4BA0BDCC"/>
    <w:lvl w:ilvl="0">
      <w:start w:val="1"/>
      <w:numFmt w:val="decimal"/>
      <w:lvlText w:val="%1. "/>
      <w:legacy w:legacy="1" w:legacySpace="0" w:legacyIndent="283"/>
      <w:lvlJc w:val="left"/>
      <w:pPr>
        <w:ind w:left="283" w:hanging="283"/>
      </w:pPr>
      <w:rPr>
        <w:rFonts w:cs="Times New Roman"/>
        <w:sz w:val="22"/>
      </w:rPr>
    </w:lvl>
  </w:abstractNum>
  <w:abstractNum w:abstractNumId="7">
    <w:nsid w:val="54E75C46"/>
    <w:multiLevelType w:val="multilevel"/>
    <w:tmpl w:val="43382EE2"/>
    <w:lvl w:ilvl="0">
      <w:start w:val="1"/>
      <w:numFmt w:val="bullet"/>
      <w:lvlText w:val="-"/>
      <w:lvlJc w:val="left"/>
      <w:rPr>
        <w:rFonts w:ascii="Times New Roman" w:eastAsia="Times New Roman" w:hAnsi="Times New Roman"/>
        <w:b w:val="0"/>
        <w:i w:val="0"/>
        <w:smallCaps w:val="0"/>
        <w:strike w:val="0"/>
        <w:color w:val="000000"/>
        <w:spacing w:val="1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4D5119E"/>
    <w:multiLevelType w:val="hybridMultilevel"/>
    <w:tmpl w:val="5F2CA10C"/>
    <w:lvl w:ilvl="0" w:tplc="590EF2B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9">
    <w:nsid w:val="69FB1E7F"/>
    <w:multiLevelType w:val="hybridMultilevel"/>
    <w:tmpl w:val="21CCF39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B82BE2"/>
    <w:multiLevelType w:val="hybridMultilevel"/>
    <w:tmpl w:val="E7CE6CA6"/>
    <w:lvl w:ilvl="0" w:tplc="EFF632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3"/>
  </w:num>
  <w:num w:numId="6">
    <w:abstractNumId w:val="2"/>
  </w:num>
  <w:num w:numId="7">
    <w:abstractNumId w:val="10"/>
  </w:num>
  <w:num w:numId="8">
    <w:abstractNumId w:val="1"/>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F2740"/>
    <w:rsid w:val="00003249"/>
    <w:rsid w:val="00005710"/>
    <w:rsid w:val="000077CA"/>
    <w:rsid w:val="00007F81"/>
    <w:rsid w:val="0001471F"/>
    <w:rsid w:val="0001612A"/>
    <w:rsid w:val="00026F6C"/>
    <w:rsid w:val="00044819"/>
    <w:rsid w:val="000507EB"/>
    <w:rsid w:val="000517A8"/>
    <w:rsid w:val="00054AA7"/>
    <w:rsid w:val="00062B75"/>
    <w:rsid w:val="00067B18"/>
    <w:rsid w:val="00070B62"/>
    <w:rsid w:val="00072FC3"/>
    <w:rsid w:val="00074491"/>
    <w:rsid w:val="00075FA9"/>
    <w:rsid w:val="0007665E"/>
    <w:rsid w:val="000815F0"/>
    <w:rsid w:val="000828F4"/>
    <w:rsid w:val="00091BED"/>
    <w:rsid w:val="000955F7"/>
    <w:rsid w:val="00096DDF"/>
    <w:rsid w:val="00097D37"/>
    <w:rsid w:val="000A1EEC"/>
    <w:rsid w:val="000B0A02"/>
    <w:rsid w:val="000B2D84"/>
    <w:rsid w:val="000B3978"/>
    <w:rsid w:val="000B553A"/>
    <w:rsid w:val="000B5CB3"/>
    <w:rsid w:val="000B6004"/>
    <w:rsid w:val="000C4634"/>
    <w:rsid w:val="000C683A"/>
    <w:rsid w:val="000D0BA6"/>
    <w:rsid w:val="000D6915"/>
    <w:rsid w:val="000F271D"/>
    <w:rsid w:val="000F3E57"/>
    <w:rsid w:val="000F6BDD"/>
    <w:rsid w:val="00103A9A"/>
    <w:rsid w:val="00105126"/>
    <w:rsid w:val="0010740C"/>
    <w:rsid w:val="001164E7"/>
    <w:rsid w:val="00132251"/>
    <w:rsid w:val="00136C65"/>
    <w:rsid w:val="00137E78"/>
    <w:rsid w:val="0014144C"/>
    <w:rsid w:val="00144155"/>
    <w:rsid w:val="00151209"/>
    <w:rsid w:val="00163CB0"/>
    <w:rsid w:val="001640AB"/>
    <w:rsid w:val="00167BCD"/>
    <w:rsid w:val="00171FD2"/>
    <w:rsid w:val="001733D6"/>
    <w:rsid w:val="00173864"/>
    <w:rsid w:val="00180B27"/>
    <w:rsid w:val="00184EC4"/>
    <w:rsid w:val="001875A2"/>
    <w:rsid w:val="00187FB8"/>
    <w:rsid w:val="00195776"/>
    <w:rsid w:val="00195E4C"/>
    <w:rsid w:val="001A4456"/>
    <w:rsid w:val="001B26E0"/>
    <w:rsid w:val="001B7DA9"/>
    <w:rsid w:val="001C6003"/>
    <w:rsid w:val="001D062C"/>
    <w:rsid w:val="001D3052"/>
    <w:rsid w:val="001D424D"/>
    <w:rsid w:val="001D49AB"/>
    <w:rsid w:val="001E21B8"/>
    <w:rsid w:val="001E615F"/>
    <w:rsid w:val="001E6CDA"/>
    <w:rsid w:val="001F23EC"/>
    <w:rsid w:val="001F389E"/>
    <w:rsid w:val="001F7F59"/>
    <w:rsid w:val="00205A1E"/>
    <w:rsid w:val="0021442B"/>
    <w:rsid w:val="00214494"/>
    <w:rsid w:val="002168A5"/>
    <w:rsid w:val="0022074A"/>
    <w:rsid w:val="00222281"/>
    <w:rsid w:val="002224B5"/>
    <w:rsid w:val="00224522"/>
    <w:rsid w:val="002247D8"/>
    <w:rsid w:val="002273A7"/>
    <w:rsid w:val="00230B71"/>
    <w:rsid w:val="00231174"/>
    <w:rsid w:val="00232A8F"/>
    <w:rsid w:val="00232D04"/>
    <w:rsid w:val="002400CE"/>
    <w:rsid w:val="00241F75"/>
    <w:rsid w:val="002427E1"/>
    <w:rsid w:val="0024613F"/>
    <w:rsid w:val="00254D1E"/>
    <w:rsid w:val="002622D7"/>
    <w:rsid w:val="00264EC4"/>
    <w:rsid w:val="00266AB7"/>
    <w:rsid w:val="002674C5"/>
    <w:rsid w:val="00274E04"/>
    <w:rsid w:val="002806E1"/>
    <w:rsid w:val="00281F92"/>
    <w:rsid w:val="00297CF8"/>
    <w:rsid w:val="002A14DD"/>
    <w:rsid w:val="002A46F3"/>
    <w:rsid w:val="002A6666"/>
    <w:rsid w:val="002A7725"/>
    <w:rsid w:val="002C1329"/>
    <w:rsid w:val="002C59B7"/>
    <w:rsid w:val="002C5C1F"/>
    <w:rsid w:val="002D01BD"/>
    <w:rsid w:val="002D0D6E"/>
    <w:rsid w:val="002D253D"/>
    <w:rsid w:val="002D4F56"/>
    <w:rsid w:val="002D5C31"/>
    <w:rsid w:val="002E7190"/>
    <w:rsid w:val="002F0AA3"/>
    <w:rsid w:val="0030109E"/>
    <w:rsid w:val="003106ED"/>
    <w:rsid w:val="00312595"/>
    <w:rsid w:val="0031280C"/>
    <w:rsid w:val="00320A95"/>
    <w:rsid w:val="003266C7"/>
    <w:rsid w:val="00331E7F"/>
    <w:rsid w:val="0034309D"/>
    <w:rsid w:val="00344D8C"/>
    <w:rsid w:val="00363686"/>
    <w:rsid w:val="00363923"/>
    <w:rsid w:val="00364E34"/>
    <w:rsid w:val="003675E4"/>
    <w:rsid w:val="0037147D"/>
    <w:rsid w:val="00374AC7"/>
    <w:rsid w:val="00387810"/>
    <w:rsid w:val="003900FF"/>
    <w:rsid w:val="003A1351"/>
    <w:rsid w:val="003A68B5"/>
    <w:rsid w:val="003B0062"/>
    <w:rsid w:val="003B2A13"/>
    <w:rsid w:val="003C0EBF"/>
    <w:rsid w:val="003C131D"/>
    <w:rsid w:val="003C2B9B"/>
    <w:rsid w:val="003C3590"/>
    <w:rsid w:val="003C4B4A"/>
    <w:rsid w:val="003C7C92"/>
    <w:rsid w:val="003D1E0C"/>
    <w:rsid w:val="003D4367"/>
    <w:rsid w:val="003D70AB"/>
    <w:rsid w:val="003E000C"/>
    <w:rsid w:val="003E27AD"/>
    <w:rsid w:val="003E7386"/>
    <w:rsid w:val="00402909"/>
    <w:rsid w:val="00414B84"/>
    <w:rsid w:val="004278EF"/>
    <w:rsid w:val="00427B0A"/>
    <w:rsid w:val="004319B9"/>
    <w:rsid w:val="00432CAC"/>
    <w:rsid w:val="004363D4"/>
    <w:rsid w:val="00441748"/>
    <w:rsid w:val="004424EA"/>
    <w:rsid w:val="00443059"/>
    <w:rsid w:val="0044369E"/>
    <w:rsid w:val="004458F7"/>
    <w:rsid w:val="0044751C"/>
    <w:rsid w:val="004511F1"/>
    <w:rsid w:val="00451696"/>
    <w:rsid w:val="004559C1"/>
    <w:rsid w:val="0046455A"/>
    <w:rsid w:val="0047536F"/>
    <w:rsid w:val="004817C1"/>
    <w:rsid w:val="00483BAD"/>
    <w:rsid w:val="004850B1"/>
    <w:rsid w:val="004875FF"/>
    <w:rsid w:val="004A0515"/>
    <w:rsid w:val="004A2B7E"/>
    <w:rsid w:val="004A47D9"/>
    <w:rsid w:val="004A5389"/>
    <w:rsid w:val="004B070A"/>
    <w:rsid w:val="004B30E2"/>
    <w:rsid w:val="004B5456"/>
    <w:rsid w:val="004B6869"/>
    <w:rsid w:val="004E099F"/>
    <w:rsid w:val="004E356A"/>
    <w:rsid w:val="004E4CA1"/>
    <w:rsid w:val="00501F68"/>
    <w:rsid w:val="00503497"/>
    <w:rsid w:val="00506C9D"/>
    <w:rsid w:val="00520EC8"/>
    <w:rsid w:val="00521219"/>
    <w:rsid w:val="0052312C"/>
    <w:rsid w:val="005326E6"/>
    <w:rsid w:val="00536492"/>
    <w:rsid w:val="00541885"/>
    <w:rsid w:val="00546EE0"/>
    <w:rsid w:val="00552D6C"/>
    <w:rsid w:val="0055776B"/>
    <w:rsid w:val="005579C7"/>
    <w:rsid w:val="00566707"/>
    <w:rsid w:val="00566A0D"/>
    <w:rsid w:val="005705FD"/>
    <w:rsid w:val="00582294"/>
    <w:rsid w:val="00582D58"/>
    <w:rsid w:val="00592CAE"/>
    <w:rsid w:val="0059352B"/>
    <w:rsid w:val="005964F7"/>
    <w:rsid w:val="005A1998"/>
    <w:rsid w:val="005A2B63"/>
    <w:rsid w:val="005A6541"/>
    <w:rsid w:val="005B228A"/>
    <w:rsid w:val="005B3878"/>
    <w:rsid w:val="005B7BCE"/>
    <w:rsid w:val="005B7DF9"/>
    <w:rsid w:val="005C192A"/>
    <w:rsid w:val="005C2CDF"/>
    <w:rsid w:val="005C3C26"/>
    <w:rsid w:val="005C7C41"/>
    <w:rsid w:val="005D7B4D"/>
    <w:rsid w:val="005E118E"/>
    <w:rsid w:val="005E4C32"/>
    <w:rsid w:val="005F07E8"/>
    <w:rsid w:val="005F280A"/>
    <w:rsid w:val="00604832"/>
    <w:rsid w:val="00605B6B"/>
    <w:rsid w:val="00605B95"/>
    <w:rsid w:val="006101F1"/>
    <w:rsid w:val="00624CA6"/>
    <w:rsid w:val="00631AD1"/>
    <w:rsid w:val="00632BF2"/>
    <w:rsid w:val="00634E90"/>
    <w:rsid w:val="00634F88"/>
    <w:rsid w:val="00636C6C"/>
    <w:rsid w:val="00644FDF"/>
    <w:rsid w:val="00645CF1"/>
    <w:rsid w:val="006548C3"/>
    <w:rsid w:val="00657B59"/>
    <w:rsid w:val="00664349"/>
    <w:rsid w:val="00666066"/>
    <w:rsid w:val="00672C61"/>
    <w:rsid w:val="0068058C"/>
    <w:rsid w:val="0068489C"/>
    <w:rsid w:val="006B3EF6"/>
    <w:rsid w:val="006C0F52"/>
    <w:rsid w:val="006C1560"/>
    <w:rsid w:val="006C355B"/>
    <w:rsid w:val="006C7973"/>
    <w:rsid w:val="006E563B"/>
    <w:rsid w:val="006F5800"/>
    <w:rsid w:val="00701992"/>
    <w:rsid w:val="007060CD"/>
    <w:rsid w:val="00711255"/>
    <w:rsid w:val="00714B1F"/>
    <w:rsid w:val="00736C1C"/>
    <w:rsid w:val="00743052"/>
    <w:rsid w:val="00754717"/>
    <w:rsid w:val="00755718"/>
    <w:rsid w:val="007602C4"/>
    <w:rsid w:val="00760E43"/>
    <w:rsid w:val="00773BB4"/>
    <w:rsid w:val="007746DF"/>
    <w:rsid w:val="00775E5B"/>
    <w:rsid w:val="00784448"/>
    <w:rsid w:val="00786179"/>
    <w:rsid w:val="00791817"/>
    <w:rsid w:val="007931AA"/>
    <w:rsid w:val="007A0A83"/>
    <w:rsid w:val="007A135E"/>
    <w:rsid w:val="007A3DE8"/>
    <w:rsid w:val="007A70E4"/>
    <w:rsid w:val="007B06DF"/>
    <w:rsid w:val="007B4F25"/>
    <w:rsid w:val="007C1EF4"/>
    <w:rsid w:val="007C40A9"/>
    <w:rsid w:val="007E26A0"/>
    <w:rsid w:val="007E4E0E"/>
    <w:rsid w:val="007F266D"/>
    <w:rsid w:val="007F2C89"/>
    <w:rsid w:val="007F667C"/>
    <w:rsid w:val="00801C77"/>
    <w:rsid w:val="008069DB"/>
    <w:rsid w:val="00816E8A"/>
    <w:rsid w:val="00821CE2"/>
    <w:rsid w:val="00824570"/>
    <w:rsid w:val="0083693A"/>
    <w:rsid w:val="0084697A"/>
    <w:rsid w:val="00855980"/>
    <w:rsid w:val="00865C09"/>
    <w:rsid w:val="00870EF0"/>
    <w:rsid w:val="008920CF"/>
    <w:rsid w:val="00894E06"/>
    <w:rsid w:val="0089685A"/>
    <w:rsid w:val="008A1EAC"/>
    <w:rsid w:val="008B0059"/>
    <w:rsid w:val="008B3790"/>
    <w:rsid w:val="008B6E71"/>
    <w:rsid w:val="008B7DF7"/>
    <w:rsid w:val="008C4517"/>
    <w:rsid w:val="008C5124"/>
    <w:rsid w:val="008D2C75"/>
    <w:rsid w:val="008E045D"/>
    <w:rsid w:val="008F0CA8"/>
    <w:rsid w:val="008F12D5"/>
    <w:rsid w:val="008F2303"/>
    <w:rsid w:val="00913669"/>
    <w:rsid w:val="00914010"/>
    <w:rsid w:val="00915025"/>
    <w:rsid w:val="00922F18"/>
    <w:rsid w:val="0095497A"/>
    <w:rsid w:val="0096200C"/>
    <w:rsid w:val="009656A3"/>
    <w:rsid w:val="0096607C"/>
    <w:rsid w:val="00975B0B"/>
    <w:rsid w:val="00977EF2"/>
    <w:rsid w:val="00982715"/>
    <w:rsid w:val="00984EBA"/>
    <w:rsid w:val="0098662B"/>
    <w:rsid w:val="00987D3C"/>
    <w:rsid w:val="00992CFD"/>
    <w:rsid w:val="00997534"/>
    <w:rsid w:val="009A0AB9"/>
    <w:rsid w:val="009A2C6A"/>
    <w:rsid w:val="009A78AF"/>
    <w:rsid w:val="009B17A7"/>
    <w:rsid w:val="009B2162"/>
    <w:rsid w:val="009B3D34"/>
    <w:rsid w:val="009B7898"/>
    <w:rsid w:val="009E0E9F"/>
    <w:rsid w:val="009E29EB"/>
    <w:rsid w:val="009E4C05"/>
    <w:rsid w:val="009E582C"/>
    <w:rsid w:val="009F1CFE"/>
    <w:rsid w:val="009F26A9"/>
    <w:rsid w:val="009F3A17"/>
    <w:rsid w:val="009F76DA"/>
    <w:rsid w:val="00A10794"/>
    <w:rsid w:val="00A1149F"/>
    <w:rsid w:val="00A1196E"/>
    <w:rsid w:val="00A12AF5"/>
    <w:rsid w:val="00A15F16"/>
    <w:rsid w:val="00A236FD"/>
    <w:rsid w:val="00A25238"/>
    <w:rsid w:val="00A252EA"/>
    <w:rsid w:val="00A3522D"/>
    <w:rsid w:val="00A373D8"/>
    <w:rsid w:val="00A379B2"/>
    <w:rsid w:val="00A51581"/>
    <w:rsid w:val="00A52183"/>
    <w:rsid w:val="00A54D39"/>
    <w:rsid w:val="00A56239"/>
    <w:rsid w:val="00A61B21"/>
    <w:rsid w:val="00A65971"/>
    <w:rsid w:val="00A65B50"/>
    <w:rsid w:val="00A66835"/>
    <w:rsid w:val="00A71BA3"/>
    <w:rsid w:val="00A73386"/>
    <w:rsid w:val="00A7699B"/>
    <w:rsid w:val="00A774EE"/>
    <w:rsid w:val="00A77FEA"/>
    <w:rsid w:val="00A826F5"/>
    <w:rsid w:val="00A8324C"/>
    <w:rsid w:val="00A8623E"/>
    <w:rsid w:val="00A91913"/>
    <w:rsid w:val="00A927AA"/>
    <w:rsid w:val="00A942FD"/>
    <w:rsid w:val="00AA3B9D"/>
    <w:rsid w:val="00AB1531"/>
    <w:rsid w:val="00AB56B0"/>
    <w:rsid w:val="00AB6EF8"/>
    <w:rsid w:val="00AB7BEB"/>
    <w:rsid w:val="00AC7A06"/>
    <w:rsid w:val="00AC7DF2"/>
    <w:rsid w:val="00AD4C75"/>
    <w:rsid w:val="00AD7B5C"/>
    <w:rsid w:val="00AD7D4D"/>
    <w:rsid w:val="00AE3C7D"/>
    <w:rsid w:val="00AF2076"/>
    <w:rsid w:val="00AF2740"/>
    <w:rsid w:val="00B03FB7"/>
    <w:rsid w:val="00B14AD4"/>
    <w:rsid w:val="00B259F2"/>
    <w:rsid w:val="00B27E85"/>
    <w:rsid w:val="00B303E6"/>
    <w:rsid w:val="00B313C0"/>
    <w:rsid w:val="00B358FB"/>
    <w:rsid w:val="00B37364"/>
    <w:rsid w:val="00B37D39"/>
    <w:rsid w:val="00B4121E"/>
    <w:rsid w:val="00B47138"/>
    <w:rsid w:val="00B57E92"/>
    <w:rsid w:val="00B66001"/>
    <w:rsid w:val="00B7136D"/>
    <w:rsid w:val="00B72F14"/>
    <w:rsid w:val="00B730D4"/>
    <w:rsid w:val="00B76441"/>
    <w:rsid w:val="00B80D97"/>
    <w:rsid w:val="00B823F5"/>
    <w:rsid w:val="00B8693F"/>
    <w:rsid w:val="00B922E6"/>
    <w:rsid w:val="00B97672"/>
    <w:rsid w:val="00BA45B5"/>
    <w:rsid w:val="00BB49F8"/>
    <w:rsid w:val="00BB5429"/>
    <w:rsid w:val="00BB5ACC"/>
    <w:rsid w:val="00BC03DE"/>
    <w:rsid w:val="00BC624E"/>
    <w:rsid w:val="00BC6AE0"/>
    <w:rsid w:val="00BD1FCD"/>
    <w:rsid w:val="00BD480F"/>
    <w:rsid w:val="00BD6E7B"/>
    <w:rsid w:val="00BE4CBC"/>
    <w:rsid w:val="00BE5D0A"/>
    <w:rsid w:val="00BF12A3"/>
    <w:rsid w:val="00BF20C9"/>
    <w:rsid w:val="00BF6685"/>
    <w:rsid w:val="00C00008"/>
    <w:rsid w:val="00C072C1"/>
    <w:rsid w:val="00C1042D"/>
    <w:rsid w:val="00C1399D"/>
    <w:rsid w:val="00C271F8"/>
    <w:rsid w:val="00C3066A"/>
    <w:rsid w:val="00C3417C"/>
    <w:rsid w:val="00C35510"/>
    <w:rsid w:val="00C4072F"/>
    <w:rsid w:val="00C62812"/>
    <w:rsid w:val="00C6606F"/>
    <w:rsid w:val="00C67283"/>
    <w:rsid w:val="00C870B0"/>
    <w:rsid w:val="00C879FE"/>
    <w:rsid w:val="00C91526"/>
    <w:rsid w:val="00C92F7F"/>
    <w:rsid w:val="00C951C5"/>
    <w:rsid w:val="00C960D8"/>
    <w:rsid w:val="00CA3583"/>
    <w:rsid w:val="00CA65E4"/>
    <w:rsid w:val="00CB1823"/>
    <w:rsid w:val="00CB6428"/>
    <w:rsid w:val="00CB7E83"/>
    <w:rsid w:val="00CC317A"/>
    <w:rsid w:val="00CC3581"/>
    <w:rsid w:val="00CC3B05"/>
    <w:rsid w:val="00CC7D07"/>
    <w:rsid w:val="00CD64D2"/>
    <w:rsid w:val="00CD6EC3"/>
    <w:rsid w:val="00CE1C85"/>
    <w:rsid w:val="00CE4F28"/>
    <w:rsid w:val="00CE6125"/>
    <w:rsid w:val="00CE67EA"/>
    <w:rsid w:val="00D05603"/>
    <w:rsid w:val="00D05E9C"/>
    <w:rsid w:val="00D07A2E"/>
    <w:rsid w:val="00D10BB7"/>
    <w:rsid w:val="00D12406"/>
    <w:rsid w:val="00D16669"/>
    <w:rsid w:val="00D217BB"/>
    <w:rsid w:val="00D24417"/>
    <w:rsid w:val="00D2592A"/>
    <w:rsid w:val="00D25A26"/>
    <w:rsid w:val="00D3023A"/>
    <w:rsid w:val="00D32C48"/>
    <w:rsid w:val="00D434A1"/>
    <w:rsid w:val="00D514DF"/>
    <w:rsid w:val="00D552D8"/>
    <w:rsid w:val="00D577CE"/>
    <w:rsid w:val="00D64B51"/>
    <w:rsid w:val="00D65F4A"/>
    <w:rsid w:val="00D739CC"/>
    <w:rsid w:val="00D75B84"/>
    <w:rsid w:val="00D767AD"/>
    <w:rsid w:val="00D83E76"/>
    <w:rsid w:val="00D94BAF"/>
    <w:rsid w:val="00D97C9C"/>
    <w:rsid w:val="00DA2274"/>
    <w:rsid w:val="00DA24AF"/>
    <w:rsid w:val="00DA385C"/>
    <w:rsid w:val="00DB53AA"/>
    <w:rsid w:val="00DB5599"/>
    <w:rsid w:val="00DB6747"/>
    <w:rsid w:val="00DB7F4F"/>
    <w:rsid w:val="00DC3DFE"/>
    <w:rsid w:val="00DC4A10"/>
    <w:rsid w:val="00DC7385"/>
    <w:rsid w:val="00DC7440"/>
    <w:rsid w:val="00DD113E"/>
    <w:rsid w:val="00DD5FF3"/>
    <w:rsid w:val="00DD6F59"/>
    <w:rsid w:val="00DE08A7"/>
    <w:rsid w:val="00DE5028"/>
    <w:rsid w:val="00DE675E"/>
    <w:rsid w:val="00DF1263"/>
    <w:rsid w:val="00DF523A"/>
    <w:rsid w:val="00E0094A"/>
    <w:rsid w:val="00E0188B"/>
    <w:rsid w:val="00E049D9"/>
    <w:rsid w:val="00E12BA5"/>
    <w:rsid w:val="00E1627F"/>
    <w:rsid w:val="00E17783"/>
    <w:rsid w:val="00E278B1"/>
    <w:rsid w:val="00E37005"/>
    <w:rsid w:val="00E374FC"/>
    <w:rsid w:val="00E40382"/>
    <w:rsid w:val="00E4086F"/>
    <w:rsid w:val="00E44440"/>
    <w:rsid w:val="00E44624"/>
    <w:rsid w:val="00E50771"/>
    <w:rsid w:val="00E729EF"/>
    <w:rsid w:val="00E774C6"/>
    <w:rsid w:val="00E778E7"/>
    <w:rsid w:val="00E806FB"/>
    <w:rsid w:val="00E80864"/>
    <w:rsid w:val="00E82BCB"/>
    <w:rsid w:val="00E901D5"/>
    <w:rsid w:val="00E94BF2"/>
    <w:rsid w:val="00E9590C"/>
    <w:rsid w:val="00E974E6"/>
    <w:rsid w:val="00EA6012"/>
    <w:rsid w:val="00EB26F9"/>
    <w:rsid w:val="00EB2C8E"/>
    <w:rsid w:val="00EB6A19"/>
    <w:rsid w:val="00EC198F"/>
    <w:rsid w:val="00EC575D"/>
    <w:rsid w:val="00ED523A"/>
    <w:rsid w:val="00ED76AD"/>
    <w:rsid w:val="00EE0DD4"/>
    <w:rsid w:val="00EF2496"/>
    <w:rsid w:val="00EF730E"/>
    <w:rsid w:val="00F0037A"/>
    <w:rsid w:val="00F024E1"/>
    <w:rsid w:val="00F052FD"/>
    <w:rsid w:val="00F06FA3"/>
    <w:rsid w:val="00F21813"/>
    <w:rsid w:val="00F32A25"/>
    <w:rsid w:val="00F34D95"/>
    <w:rsid w:val="00F353D4"/>
    <w:rsid w:val="00F36B42"/>
    <w:rsid w:val="00F404F5"/>
    <w:rsid w:val="00F40AF1"/>
    <w:rsid w:val="00F42C87"/>
    <w:rsid w:val="00F501D2"/>
    <w:rsid w:val="00F50721"/>
    <w:rsid w:val="00F50C34"/>
    <w:rsid w:val="00F52A59"/>
    <w:rsid w:val="00F5343B"/>
    <w:rsid w:val="00F631DB"/>
    <w:rsid w:val="00F63EAF"/>
    <w:rsid w:val="00F77D00"/>
    <w:rsid w:val="00F84180"/>
    <w:rsid w:val="00F9107F"/>
    <w:rsid w:val="00F91BE0"/>
    <w:rsid w:val="00F958F4"/>
    <w:rsid w:val="00F95AD5"/>
    <w:rsid w:val="00FA73FE"/>
    <w:rsid w:val="00FA763F"/>
    <w:rsid w:val="00FB2DBE"/>
    <w:rsid w:val="00FB2FCD"/>
    <w:rsid w:val="00FC71E5"/>
    <w:rsid w:val="00FD1DB2"/>
    <w:rsid w:val="00FD3E72"/>
    <w:rsid w:val="00FD4A08"/>
    <w:rsid w:val="00FD6FB8"/>
    <w:rsid w:val="00FF2205"/>
    <w:rsid w:val="00FF4FB7"/>
    <w:rsid w:val="00F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40"/>
    <w:pPr>
      <w:spacing w:after="0" w:line="240" w:lineRule="auto"/>
    </w:pPr>
    <w:rPr>
      <w:sz w:val="26"/>
      <w:szCs w:val="26"/>
      <w:lang w:val="uk-UA"/>
    </w:rPr>
  </w:style>
  <w:style w:type="paragraph" w:styleId="1">
    <w:name w:val="heading 1"/>
    <w:basedOn w:val="a"/>
    <w:next w:val="a"/>
    <w:link w:val="10"/>
    <w:uiPriority w:val="9"/>
    <w:qFormat/>
    <w:locked/>
    <w:rsid w:val="005326E6"/>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
    <w:semiHidden/>
    <w:unhideWhenUsed/>
    <w:qFormat/>
    <w:locked/>
    <w:rsid w:val="005326E6"/>
    <w:pPr>
      <w:keepNext/>
      <w:spacing w:before="240" w:after="60"/>
      <w:outlineLvl w:val="2"/>
    </w:pPr>
    <w:rPr>
      <w:rFonts w:asciiTheme="majorHAnsi" w:eastAsiaTheme="majorEastAsia" w:hAnsiTheme="majorHAnsi"/>
      <w:b/>
      <w:bCs/>
    </w:rPr>
  </w:style>
  <w:style w:type="paragraph" w:styleId="6">
    <w:name w:val="heading 6"/>
    <w:basedOn w:val="a"/>
    <w:next w:val="a"/>
    <w:link w:val="60"/>
    <w:uiPriority w:val="99"/>
    <w:qFormat/>
    <w:rsid w:val="004424EA"/>
    <w:pPr>
      <w:keepNext/>
      <w:autoSpaceDE w:val="0"/>
      <w:autoSpaceDN w:val="0"/>
      <w:outlineLvl w:val="5"/>
    </w:pPr>
    <w:rPr>
      <w:rFonts w:ascii="UkrainianKudriashov" w:hAnsi="UkrainianKudriashov" w:cs="UkrainianKudriashov"/>
      <w:b/>
      <w:bCs/>
      <w:caps/>
      <w:sz w:val="24"/>
      <w:szCs w:val="24"/>
    </w:rPr>
  </w:style>
  <w:style w:type="paragraph" w:styleId="8">
    <w:name w:val="heading 8"/>
    <w:basedOn w:val="a"/>
    <w:next w:val="a"/>
    <w:link w:val="80"/>
    <w:uiPriority w:val="9"/>
    <w:qFormat/>
    <w:locked/>
    <w:rsid w:val="000955F7"/>
    <w:pPr>
      <w:widowControl w:val="0"/>
      <w:overflowPunct w:val="0"/>
      <w:autoSpaceDE w:val="0"/>
      <w:autoSpaceDN w:val="0"/>
      <w:adjustRightInd w:val="0"/>
      <w:spacing w:before="240" w:after="60"/>
      <w:textAlignment w:val="baseline"/>
      <w:outlineLvl w:val="7"/>
    </w:pPr>
    <w:rPr>
      <w:i/>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26E6"/>
    <w:rPr>
      <w:rFonts w:asciiTheme="majorHAnsi" w:eastAsiaTheme="majorEastAsia" w:hAnsiTheme="majorHAnsi" w:cs="Times New Roman"/>
      <w:b/>
      <w:bCs/>
      <w:kern w:val="32"/>
      <w:sz w:val="32"/>
      <w:szCs w:val="32"/>
      <w:lang w:eastAsia="ru-RU"/>
    </w:rPr>
  </w:style>
  <w:style w:type="character" w:customStyle="1" w:styleId="30">
    <w:name w:val="Заголовок 3 Знак"/>
    <w:basedOn w:val="a0"/>
    <w:link w:val="3"/>
    <w:uiPriority w:val="9"/>
    <w:semiHidden/>
    <w:locked/>
    <w:rsid w:val="005326E6"/>
    <w:rPr>
      <w:rFonts w:asciiTheme="majorHAnsi" w:eastAsiaTheme="majorEastAsia" w:hAnsiTheme="majorHAnsi" w:cs="Times New Roman"/>
      <w:b/>
      <w:bCs/>
      <w:sz w:val="26"/>
      <w:szCs w:val="26"/>
      <w:lang w:eastAsia="ru-RU"/>
    </w:rPr>
  </w:style>
  <w:style w:type="character" w:customStyle="1" w:styleId="60">
    <w:name w:val="Заголовок 6 Знак"/>
    <w:basedOn w:val="a0"/>
    <w:link w:val="6"/>
    <w:uiPriority w:val="9"/>
    <w:semiHidden/>
    <w:locked/>
    <w:rsid w:val="000507EB"/>
    <w:rPr>
      <w:rFonts w:asciiTheme="minorHAnsi" w:eastAsiaTheme="minorEastAsia" w:hAnsiTheme="minorHAnsi" w:cs="Times New Roman"/>
      <w:b/>
      <w:bCs/>
      <w:lang w:eastAsia="ru-RU"/>
    </w:rPr>
  </w:style>
  <w:style w:type="character" w:customStyle="1" w:styleId="80">
    <w:name w:val="Заголовок 8 Знак"/>
    <w:basedOn w:val="a0"/>
    <w:link w:val="8"/>
    <w:uiPriority w:val="9"/>
    <w:locked/>
    <w:rsid w:val="000955F7"/>
    <w:rPr>
      <w:rFonts w:cs="Times New Roman"/>
      <w:i/>
      <w:sz w:val="20"/>
      <w:szCs w:val="20"/>
      <w:lang w:val="ru-RU" w:eastAsia="ru-RU"/>
    </w:rPr>
  </w:style>
  <w:style w:type="paragraph" w:styleId="a3">
    <w:name w:val="header"/>
    <w:basedOn w:val="a"/>
    <w:link w:val="a4"/>
    <w:uiPriority w:val="99"/>
    <w:rsid w:val="00AF2740"/>
    <w:pPr>
      <w:tabs>
        <w:tab w:val="center" w:pos="4153"/>
        <w:tab w:val="right" w:pos="8306"/>
      </w:tabs>
    </w:pPr>
  </w:style>
  <w:style w:type="character" w:customStyle="1" w:styleId="a4">
    <w:name w:val="Верхний колонтитул Знак"/>
    <w:basedOn w:val="a0"/>
    <w:link w:val="a3"/>
    <w:uiPriority w:val="99"/>
    <w:semiHidden/>
    <w:locked/>
    <w:rsid w:val="000507EB"/>
    <w:rPr>
      <w:rFonts w:cs="Times New Roman"/>
      <w:sz w:val="26"/>
      <w:szCs w:val="26"/>
      <w:lang w:eastAsia="ru-RU"/>
    </w:rPr>
  </w:style>
  <w:style w:type="character" w:styleId="a5">
    <w:name w:val="page number"/>
    <w:basedOn w:val="a0"/>
    <w:uiPriority w:val="99"/>
    <w:rsid w:val="00AF2740"/>
    <w:rPr>
      <w:rFonts w:cs="Times New Roman"/>
    </w:rPr>
  </w:style>
  <w:style w:type="paragraph" w:styleId="a6">
    <w:name w:val="footer"/>
    <w:basedOn w:val="a"/>
    <w:link w:val="a7"/>
    <w:uiPriority w:val="99"/>
    <w:rsid w:val="00AF2740"/>
    <w:pPr>
      <w:tabs>
        <w:tab w:val="center" w:pos="4153"/>
        <w:tab w:val="right" w:pos="8306"/>
      </w:tabs>
    </w:pPr>
  </w:style>
  <w:style w:type="character" w:customStyle="1" w:styleId="a7">
    <w:name w:val="Нижний колонтитул Знак"/>
    <w:basedOn w:val="a0"/>
    <w:link w:val="a6"/>
    <w:uiPriority w:val="99"/>
    <w:semiHidden/>
    <w:locked/>
    <w:rsid w:val="000507EB"/>
    <w:rPr>
      <w:rFonts w:cs="Times New Roman"/>
      <w:sz w:val="26"/>
      <w:szCs w:val="26"/>
      <w:lang w:eastAsia="ru-RU"/>
    </w:rPr>
  </w:style>
  <w:style w:type="table" w:styleId="a8">
    <w:name w:val="Table Grid"/>
    <w:basedOn w:val="a1"/>
    <w:uiPriority w:val="99"/>
    <w:rsid w:val="00AF274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AF2740"/>
    <w:rPr>
      <w:sz w:val="20"/>
      <w:szCs w:val="20"/>
    </w:rPr>
  </w:style>
  <w:style w:type="character" w:customStyle="1" w:styleId="aa">
    <w:name w:val="Текст сноски Знак"/>
    <w:basedOn w:val="a0"/>
    <w:link w:val="a9"/>
    <w:uiPriority w:val="99"/>
    <w:semiHidden/>
    <w:locked/>
    <w:rsid w:val="000507EB"/>
    <w:rPr>
      <w:rFonts w:cs="Times New Roman"/>
      <w:sz w:val="20"/>
      <w:szCs w:val="20"/>
      <w:lang w:eastAsia="ru-RU"/>
    </w:rPr>
  </w:style>
  <w:style w:type="paragraph" w:styleId="ab">
    <w:name w:val="Balloon Text"/>
    <w:basedOn w:val="a"/>
    <w:link w:val="ac"/>
    <w:uiPriority w:val="99"/>
    <w:semiHidden/>
    <w:rsid w:val="00BB5429"/>
    <w:rPr>
      <w:rFonts w:ascii="Tahoma" w:hAnsi="Tahoma" w:cs="Tahoma"/>
      <w:sz w:val="16"/>
      <w:szCs w:val="16"/>
    </w:rPr>
  </w:style>
  <w:style w:type="character" w:customStyle="1" w:styleId="ac">
    <w:name w:val="Текст выноски Знак"/>
    <w:basedOn w:val="a0"/>
    <w:link w:val="ab"/>
    <w:uiPriority w:val="99"/>
    <w:semiHidden/>
    <w:locked/>
    <w:rsid w:val="000507EB"/>
    <w:rPr>
      <w:rFonts w:ascii="Tahoma" w:hAnsi="Tahoma" w:cs="Tahoma"/>
      <w:sz w:val="16"/>
      <w:szCs w:val="16"/>
      <w:lang w:eastAsia="ru-RU"/>
    </w:rPr>
  </w:style>
  <w:style w:type="character" w:styleId="ad">
    <w:name w:val="Hyperlink"/>
    <w:basedOn w:val="a0"/>
    <w:uiPriority w:val="99"/>
    <w:unhideWhenUsed/>
    <w:rsid w:val="00163CB0"/>
    <w:rPr>
      <w:rFonts w:cs="Times New Roman"/>
      <w:color w:val="0000FF"/>
      <w:u w:val="single"/>
    </w:rPr>
  </w:style>
  <w:style w:type="paragraph" w:styleId="ae">
    <w:name w:val="No Spacing"/>
    <w:uiPriority w:val="1"/>
    <w:qFormat/>
    <w:rsid w:val="009B3D34"/>
    <w:pPr>
      <w:spacing w:after="0" w:line="240" w:lineRule="auto"/>
    </w:pPr>
    <w:rPr>
      <w:sz w:val="26"/>
      <w:szCs w:val="26"/>
      <w:lang w:val="uk-UA"/>
    </w:rPr>
  </w:style>
  <w:style w:type="paragraph" w:customStyle="1" w:styleId="af">
    <w:name w:val="Знак Знак Знак Знак Знак Знак Знак"/>
    <w:basedOn w:val="a"/>
    <w:rsid w:val="00A252EA"/>
    <w:pPr>
      <w:autoSpaceDN w:val="0"/>
    </w:pPr>
    <w:rPr>
      <w:rFonts w:ascii="Verdana" w:hAnsi="Verdana" w:cs="Verdana"/>
      <w:sz w:val="20"/>
      <w:szCs w:val="20"/>
      <w:lang w:val="en-US" w:eastAsia="en-US"/>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992"/>
    <w:pPr>
      <w:spacing w:after="160" w:line="240" w:lineRule="exact"/>
    </w:pPr>
    <w:rPr>
      <w:rFonts w:cs="Arial"/>
      <w:color w:val="000000"/>
      <w:sz w:val="20"/>
      <w:szCs w:val="20"/>
      <w:lang w:val="de-DE" w:eastAsia="de-CH"/>
    </w:rPr>
  </w:style>
  <w:style w:type="paragraph" w:styleId="2">
    <w:name w:val="Body Text 2"/>
    <w:basedOn w:val="a"/>
    <w:link w:val="20"/>
    <w:uiPriority w:val="99"/>
    <w:rsid w:val="000955F7"/>
    <w:pPr>
      <w:widowControl w:val="0"/>
      <w:overflowPunct w:val="0"/>
      <w:autoSpaceDE w:val="0"/>
      <w:autoSpaceDN w:val="0"/>
      <w:adjustRightInd w:val="0"/>
      <w:ind w:left="720"/>
      <w:textAlignment w:val="baseline"/>
    </w:pPr>
    <w:rPr>
      <w:b/>
      <w:sz w:val="24"/>
      <w:szCs w:val="20"/>
    </w:rPr>
  </w:style>
  <w:style w:type="character" w:customStyle="1" w:styleId="20">
    <w:name w:val="Основной текст 2 Знак"/>
    <w:basedOn w:val="a0"/>
    <w:link w:val="2"/>
    <w:uiPriority w:val="99"/>
    <w:semiHidden/>
    <w:locked/>
    <w:rsid w:val="000507EB"/>
    <w:rPr>
      <w:rFonts w:cs="Times New Roman"/>
      <w:sz w:val="26"/>
      <w:szCs w:val="26"/>
      <w:lang w:eastAsia="ru-RU"/>
    </w:rPr>
  </w:style>
  <w:style w:type="paragraph" w:styleId="21">
    <w:name w:val="Body Text Indent 2"/>
    <w:basedOn w:val="a"/>
    <w:link w:val="22"/>
    <w:uiPriority w:val="99"/>
    <w:rsid w:val="000955F7"/>
    <w:pPr>
      <w:overflowPunct w:val="0"/>
      <w:autoSpaceDE w:val="0"/>
      <w:autoSpaceDN w:val="0"/>
      <w:adjustRightInd w:val="0"/>
      <w:ind w:left="5040"/>
      <w:textAlignment w:val="baseline"/>
    </w:pPr>
    <w:rPr>
      <w:sz w:val="22"/>
      <w:szCs w:val="20"/>
    </w:rPr>
  </w:style>
  <w:style w:type="character" w:customStyle="1" w:styleId="22">
    <w:name w:val="Основной текст с отступом 2 Знак"/>
    <w:basedOn w:val="a0"/>
    <w:link w:val="21"/>
    <w:uiPriority w:val="99"/>
    <w:semiHidden/>
    <w:locked/>
    <w:rsid w:val="000507EB"/>
    <w:rPr>
      <w:rFonts w:cs="Times New Roman"/>
      <w:sz w:val="26"/>
      <w:szCs w:val="26"/>
      <w:lang w:eastAsia="ru-RU"/>
    </w:rPr>
  </w:style>
  <w:style w:type="paragraph" w:styleId="af0">
    <w:name w:val="Block Text"/>
    <w:basedOn w:val="a"/>
    <w:uiPriority w:val="99"/>
    <w:rsid w:val="000955F7"/>
    <w:pPr>
      <w:overflowPunct w:val="0"/>
      <w:autoSpaceDE w:val="0"/>
      <w:autoSpaceDN w:val="0"/>
      <w:adjustRightInd w:val="0"/>
      <w:ind w:left="5040" w:right="-1050"/>
      <w:textAlignment w:val="baseline"/>
    </w:pPr>
    <w:rPr>
      <w:sz w:val="24"/>
      <w:szCs w:val="20"/>
    </w:rPr>
  </w:style>
  <w:style w:type="character" w:styleId="af1">
    <w:name w:val="FollowedHyperlink"/>
    <w:basedOn w:val="a0"/>
    <w:uiPriority w:val="99"/>
    <w:rsid w:val="000955F7"/>
    <w:rPr>
      <w:rFonts w:cs="Times New Roman"/>
      <w:color w:val="800080"/>
      <w:u w:val="single"/>
    </w:rPr>
  </w:style>
  <w:style w:type="paragraph" w:styleId="af2">
    <w:name w:val="Normal (Web)"/>
    <w:basedOn w:val="a"/>
    <w:uiPriority w:val="99"/>
    <w:unhideWhenUsed/>
    <w:rsid w:val="000955F7"/>
    <w:pPr>
      <w:spacing w:before="100" w:beforeAutospacing="1" w:after="100" w:afterAutospacing="1"/>
    </w:pPr>
    <w:rPr>
      <w:sz w:val="24"/>
      <w:szCs w:val="24"/>
      <w:lang w:eastAsia="uk-UA"/>
    </w:rPr>
  </w:style>
  <w:style w:type="paragraph" w:styleId="af3">
    <w:name w:val="Body Text"/>
    <w:basedOn w:val="a"/>
    <w:link w:val="af4"/>
    <w:uiPriority w:val="99"/>
    <w:semiHidden/>
    <w:unhideWhenUsed/>
    <w:rsid w:val="000F6BDD"/>
    <w:pPr>
      <w:spacing w:after="120"/>
    </w:pPr>
  </w:style>
  <w:style w:type="character" w:customStyle="1" w:styleId="af4">
    <w:name w:val="Основной текст Знак"/>
    <w:basedOn w:val="a0"/>
    <w:link w:val="af3"/>
    <w:uiPriority w:val="99"/>
    <w:semiHidden/>
    <w:locked/>
    <w:rsid w:val="000F6BDD"/>
    <w:rPr>
      <w:rFonts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081294607">
      <w:marLeft w:val="0"/>
      <w:marRight w:val="0"/>
      <w:marTop w:val="0"/>
      <w:marBottom w:val="0"/>
      <w:divBdr>
        <w:top w:val="none" w:sz="0" w:space="0" w:color="auto"/>
        <w:left w:val="none" w:sz="0" w:space="0" w:color="auto"/>
        <w:bottom w:val="none" w:sz="0" w:space="0" w:color="auto"/>
        <w:right w:val="none" w:sz="0" w:space="0" w:color="auto"/>
      </w:divBdr>
    </w:div>
    <w:div w:id="1081294617">
      <w:marLeft w:val="0"/>
      <w:marRight w:val="0"/>
      <w:marTop w:val="0"/>
      <w:marBottom w:val="0"/>
      <w:divBdr>
        <w:top w:val="none" w:sz="0" w:space="0" w:color="auto"/>
        <w:left w:val="none" w:sz="0" w:space="0" w:color="auto"/>
        <w:bottom w:val="none" w:sz="0" w:space="0" w:color="auto"/>
        <w:right w:val="none" w:sz="0" w:space="0" w:color="auto"/>
      </w:divBdr>
      <w:divsChild>
        <w:div w:id="1081294616">
          <w:marLeft w:val="0"/>
          <w:marRight w:val="0"/>
          <w:marTop w:val="0"/>
          <w:marBottom w:val="0"/>
          <w:divBdr>
            <w:top w:val="none" w:sz="0" w:space="0" w:color="auto"/>
            <w:left w:val="none" w:sz="0" w:space="0" w:color="auto"/>
            <w:bottom w:val="none" w:sz="0" w:space="0" w:color="auto"/>
            <w:right w:val="none" w:sz="0" w:space="0" w:color="auto"/>
          </w:divBdr>
          <w:divsChild>
            <w:div w:id="1081294614">
              <w:marLeft w:val="0"/>
              <w:marRight w:val="0"/>
              <w:marTop w:val="0"/>
              <w:marBottom w:val="0"/>
              <w:divBdr>
                <w:top w:val="none" w:sz="0" w:space="0" w:color="auto"/>
                <w:left w:val="none" w:sz="0" w:space="0" w:color="auto"/>
                <w:bottom w:val="none" w:sz="0" w:space="0" w:color="auto"/>
                <w:right w:val="none" w:sz="0" w:space="0" w:color="auto"/>
              </w:divBdr>
              <w:divsChild>
                <w:div w:id="1081294615">
                  <w:marLeft w:val="0"/>
                  <w:marRight w:val="0"/>
                  <w:marTop w:val="0"/>
                  <w:marBottom w:val="0"/>
                  <w:divBdr>
                    <w:top w:val="none" w:sz="0" w:space="0" w:color="auto"/>
                    <w:left w:val="none" w:sz="0" w:space="0" w:color="auto"/>
                    <w:bottom w:val="none" w:sz="0" w:space="0" w:color="auto"/>
                    <w:right w:val="none" w:sz="0" w:space="0" w:color="auto"/>
                  </w:divBdr>
                  <w:divsChild>
                    <w:div w:id="1081294731">
                      <w:marLeft w:val="0"/>
                      <w:marRight w:val="0"/>
                      <w:marTop w:val="0"/>
                      <w:marBottom w:val="0"/>
                      <w:divBdr>
                        <w:top w:val="none" w:sz="0" w:space="0" w:color="auto"/>
                        <w:left w:val="none" w:sz="0" w:space="0" w:color="auto"/>
                        <w:bottom w:val="none" w:sz="0" w:space="0" w:color="auto"/>
                        <w:right w:val="none" w:sz="0" w:space="0" w:color="auto"/>
                      </w:divBdr>
                      <w:divsChild>
                        <w:div w:id="1081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4629">
      <w:marLeft w:val="0"/>
      <w:marRight w:val="0"/>
      <w:marTop w:val="0"/>
      <w:marBottom w:val="0"/>
      <w:divBdr>
        <w:top w:val="none" w:sz="0" w:space="0" w:color="auto"/>
        <w:left w:val="none" w:sz="0" w:space="0" w:color="auto"/>
        <w:bottom w:val="none" w:sz="0" w:space="0" w:color="auto"/>
        <w:right w:val="none" w:sz="0" w:space="0" w:color="auto"/>
      </w:divBdr>
      <w:divsChild>
        <w:div w:id="1081294637">
          <w:marLeft w:val="0"/>
          <w:marRight w:val="0"/>
          <w:marTop w:val="0"/>
          <w:marBottom w:val="0"/>
          <w:divBdr>
            <w:top w:val="dashed" w:sz="2" w:space="0" w:color="FF0000"/>
            <w:left w:val="dashed" w:sz="2" w:space="0" w:color="FF0000"/>
            <w:bottom w:val="dashed" w:sz="2" w:space="15" w:color="FF0000"/>
            <w:right w:val="dashed" w:sz="2" w:space="0" w:color="FF0000"/>
          </w:divBdr>
          <w:divsChild>
            <w:div w:id="1081294631">
              <w:marLeft w:val="0"/>
              <w:marRight w:val="0"/>
              <w:marTop w:val="0"/>
              <w:marBottom w:val="0"/>
              <w:divBdr>
                <w:top w:val="dashed" w:sz="2" w:space="0" w:color="FF0000"/>
                <w:left w:val="dashed" w:sz="2" w:space="0" w:color="FF0000"/>
                <w:bottom w:val="dashed" w:sz="2" w:space="0" w:color="FF0000"/>
                <w:right w:val="dashed" w:sz="2" w:space="0" w:color="FF0000"/>
              </w:divBdr>
              <w:divsChild>
                <w:div w:id="1081294632">
                  <w:marLeft w:val="0"/>
                  <w:marRight w:val="0"/>
                  <w:marTop w:val="0"/>
                  <w:marBottom w:val="0"/>
                  <w:divBdr>
                    <w:top w:val="none" w:sz="0" w:space="0" w:color="auto"/>
                    <w:left w:val="none" w:sz="0" w:space="0" w:color="auto"/>
                    <w:bottom w:val="none" w:sz="0" w:space="0" w:color="auto"/>
                    <w:right w:val="none" w:sz="0" w:space="0" w:color="auto"/>
                  </w:divBdr>
                </w:div>
                <w:div w:id="1081294640">
                  <w:marLeft w:val="300"/>
                  <w:marRight w:val="0"/>
                  <w:marTop w:val="0"/>
                  <w:marBottom w:val="0"/>
                  <w:divBdr>
                    <w:top w:val="none" w:sz="0" w:space="0" w:color="auto"/>
                    <w:left w:val="none" w:sz="0" w:space="0" w:color="auto"/>
                    <w:bottom w:val="none" w:sz="0" w:space="0" w:color="auto"/>
                    <w:right w:val="none" w:sz="0" w:space="0" w:color="auto"/>
                  </w:divBdr>
                </w:div>
                <w:div w:id="1081294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4630">
      <w:marLeft w:val="0"/>
      <w:marRight w:val="0"/>
      <w:marTop w:val="0"/>
      <w:marBottom w:val="0"/>
      <w:divBdr>
        <w:top w:val="none" w:sz="0" w:space="0" w:color="auto"/>
        <w:left w:val="none" w:sz="0" w:space="0" w:color="auto"/>
        <w:bottom w:val="none" w:sz="0" w:space="0" w:color="auto"/>
        <w:right w:val="none" w:sz="0" w:space="0" w:color="auto"/>
      </w:divBdr>
      <w:divsChild>
        <w:div w:id="1081294634">
          <w:marLeft w:val="0"/>
          <w:marRight w:val="0"/>
          <w:marTop w:val="0"/>
          <w:marBottom w:val="0"/>
          <w:divBdr>
            <w:top w:val="dashed" w:sz="2" w:space="0" w:color="FF0000"/>
            <w:left w:val="dashed" w:sz="2" w:space="0" w:color="FF0000"/>
            <w:bottom w:val="dashed" w:sz="2" w:space="15" w:color="FF0000"/>
            <w:right w:val="dashed" w:sz="2" w:space="0" w:color="FF0000"/>
          </w:divBdr>
          <w:divsChild>
            <w:div w:id="1081294719">
              <w:marLeft w:val="0"/>
              <w:marRight w:val="0"/>
              <w:marTop w:val="0"/>
              <w:marBottom w:val="0"/>
              <w:divBdr>
                <w:top w:val="dashed" w:sz="2" w:space="0" w:color="FF0000"/>
                <w:left w:val="dashed" w:sz="2" w:space="0" w:color="FF0000"/>
                <w:bottom w:val="dashed" w:sz="2" w:space="0" w:color="FF0000"/>
                <w:right w:val="dashed" w:sz="2" w:space="0" w:color="FF0000"/>
              </w:divBdr>
              <w:divsChild>
                <w:div w:id="1081294628">
                  <w:marLeft w:val="300"/>
                  <w:marRight w:val="0"/>
                  <w:marTop w:val="0"/>
                  <w:marBottom w:val="0"/>
                  <w:divBdr>
                    <w:top w:val="none" w:sz="0" w:space="0" w:color="auto"/>
                    <w:left w:val="none" w:sz="0" w:space="0" w:color="auto"/>
                    <w:bottom w:val="none" w:sz="0" w:space="0" w:color="auto"/>
                    <w:right w:val="none" w:sz="0" w:space="0" w:color="auto"/>
                  </w:divBdr>
                </w:div>
                <w:div w:id="1081294636">
                  <w:marLeft w:val="0"/>
                  <w:marRight w:val="0"/>
                  <w:marTop w:val="0"/>
                  <w:marBottom w:val="0"/>
                  <w:divBdr>
                    <w:top w:val="none" w:sz="0" w:space="0" w:color="auto"/>
                    <w:left w:val="none" w:sz="0" w:space="0" w:color="auto"/>
                    <w:bottom w:val="none" w:sz="0" w:space="0" w:color="auto"/>
                    <w:right w:val="none" w:sz="0" w:space="0" w:color="auto"/>
                  </w:divBdr>
                </w:div>
                <w:div w:id="10812946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4641">
      <w:marLeft w:val="0"/>
      <w:marRight w:val="0"/>
      <w:marTop w:val="0"/>
      <w:marBottom w:val="0"/>
      <w:divBdr>
        <w:top w:val="none" w:sz="0" w:space="0" w:color="auto"/>
        <w:left w:val="none" w:sz="0" w:space="0" w:color="auto"/>
        <w:bottom w:val="none" w:sz="0" w:space="0" w:color="auto"/>
        <w:right w:val="none" w:sz="0" w:space="0" w:color="auto"/>
      </w:divBdr>
      <w:divsChild>
        <w:div w:id="1081294721">
          <w:marLeft w:val="0"/>
          <w:marRight w:val="0"/>
          <w:marTop w:val="0"/>
          <w:marBottom w:val="0"/>
          <w:divBdr>
            <w:top w:val="none" w:sz="0" w:space="0" w:color="auto"/>
            <w:left w:val="none" w:sz="0" w:space="0" w:color="auto"/>
            <w:bottom w:val="none" w:sz="0" w:space="0" w:color="auto"/>
            <w:right w:val="none" w:sz="0" w:space="0" w:color="auto"/>
          </w:divBdr>
          <w:divsChild>
            <w:div w:id="1081294638">
              <w:marLeft w:val="0"/>
              <w:marRight w:val="0"/>
              <w:marTop w:val="0"/>
              <w:marBottom w:val="0"/>
              <w:divBdr>
                <w:top w:val="none" w:sz="0" w:space="0" w:color="auto"/>
                <w:left w:val="none" w:sz="0" w:space="0" w:color="auto"/>
                <w:bottom w:val="none" w:sz="0" w:space="0" w:color="auto"/>
                <w:right w:val="none" w:sz="0" w:space="0" w:color="auto"/>
              </w:divBdr>
              <w:divsChild>
                <w:div w:id="1081294718">
                  <w:marLeft w:val="0"/>
                  <w:marRight w:val="0"/>
                  <w:marTop w:val="0"/>
                  <w:marBottom w:val="0"/>
                  <w:divBdr>
                    <w:top w:val="none" w:sz="0" w:space="0" w:color="auto"/>
                    <w:left w:val="none" w:sz="0" w:space="0" w:color="auto"/>
                    <w:bottom w:val="none" w:sz="0" w:space="0" w:color="auto"/>
                    <w:right w:val="none" w:sz="0" w:space="0" w:color="auto"/>
                  </w:divBdr>
                  <w:divsChild>
                    <w:div w:id="1081294635">
                      <w:marLeft w:val="0"/>
                      <w:marRight w:val="0"/>
                      <w:marTop w:val="0"/>
                      <w:marBottom w:val="0"/>
                      <w:divBdr>
                        <w:top w:val="none" w:sz="0" w:space="0" w:color="auto"/>
                        <w:left w:val="none" w:sz="0" w:space="0" w:color="auto"/>
                        <w:bottom w:val="none" w:sz="0" w:space="0" w:color="auto"/>
                        <w:right w:val="none" w:sz="0" w:space="0" w:color="auto"/>
                      </w:divBdr>
                      <w:divsChild>
                        <w:div w:id="10812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4642">
      <w:marLeft w:val="0"/>
      <w:marRight w:val="0"/>
      <w:marTop w:val="0"/>
      <w:marBottom w:val="0"/>
      <w:divBdr>
        <w:top w:val="none" w:sz="0" w:space="0" w:color="auto"/>
        <w:left w:val="none" w:sz="0" w:space="0" w:color="auto"/>
        <w:bottom w:val="none" w:sz="0" w:space="0" w:color="auto"/>
        <w:right w:val="none" w:sz="0" w:space="0" w:color="auto"/>
      </w:divBdr>
      <w:divsChild>
        <w:div w:id="1081294649">
          <w:marLeft w:val="0"/>
          <w:marRight w:val="0"/>
          <w:marTop w:val="0"/>
          <w:marBottom w:val="0"/>
          <w:divBdr>
            <w:top w:val="none" w:sz="0" w:space="0" w:color="auto"/>
            <w:left w:val="none" w:sz="0" w:space="0" w:color="auto"/>
            <w:bottom w:val="none" w:sz="0" w:space="0" w:color="auto"/>
            <w:right w:val="none" w:sz="0" w:space="0" w:color="auto"/>
          </w:divBdr>
          <w:divsChild>
            <w:div w:id="1081294717">
              <w:marLeft w:val="0"/>
              <w:marRight w:val="0"/>
              <w:marTop w:val="0"/>
              <w:marBottom w:val="0"/>
              <w:divBdr>
                <w:top w:val="single" w:sz="6" w:space="0" w:color="918F90"/>
                <w:left w:val="none" w:sz="0" w:space="0" w:color="auto"/>
                <w:bottom w:val="single" w:sz="6" w:space="0" w:color="918F90"/>
                <w:right w:val="single" w:sz="6" w:space="0" w:color="918F90"/>
              </w:divBdr>
              <w:divsChild>
                <w:div w:id="1081294647">
                  <w:marLeft w:val="0"/>
                  <w:marRight w:val="0"/>
                  <w:marTop w:val="0"/>
                  <w:marBottom w:val="0"/>
                  <w:divBdr>
                    <w:top w:val="none" w:sz="0" w:space="0" w:color="auto"/>
                    <w:left w:val="none" w:sz="0" w:space="0" w:color="auto"/>
                    <w:bottom w:val="none" w:sz="0" w:space="0" w:color="auto"/>
                    <w:right w:val="none" w:sz="0" w:space="0" w:color="auto"/>
                  </w:divBdr>
                  <w:divsChild>
                    <w:div w:id="1081294645">
                      <w:marLeft w:val="0"/>
                      <w:marRight w:val="0"/>
                      <w:marTop w:val="0"/>
                      <w:marBottom w:val="0"/>
                      <w:divBdr>
                        <w:top w:val="none" w:sz="0" w:space="0" w:color="auto"/>
                        <w:left w:val="none" w:sz="0" w:space="0" w:color="auto"/>
                        <w:bottom w:val="none" w:sz="0" w:space="0" w:color="auto"/>
                        <w:right w:val="none" w:sz="0" w:space="0" w:color="auto"/>
                      </w:divBdr>
                      <w:divsChild>
                        <w:div w:id="1081294648">
                          <w:marLeft w:val="0"/>
                          <w:marRight w:val="0"/>
                          <w:marTop w:val="0"/>
                          <w:marBottom w:val="0"/>
                          <w:divBdr>
                            <w:top w:val="none" w:sz="0" w:space="0" w:color="auto"/>
                            <w:left w:val="none" w:sz="0" w:space="0" w:color="auto"/>
                            <w:bottom w:val="none" w:sz="0" w:space="0" w:color="auto"/>
                            <w:right w:val="none" w:sz="0" w:space="0" w:color="auto"/>
                          </w:divBdr>
                          <w:divsChild>
                            <w:div w:id="1081294715">
                              <w:marLeft w:val="0"/>
                              <w:marRight w:val="0"/>
                              <w:marTop w:val="0"/>
                              <w:marBottom w:val="0"/>
                              <w:divBdr>
                                <w:top w:val="none" w:sz="0" w:space="0" w:color="auto"/>
                                <w:left w:val="none" w:sz="0" w:space="0" w:color="auto"/>
                                <w:bottom w:val="none" w:sz="0" w:space="0" w:color="auto"/>
                                <w:right w:val="none" w:sz="0" w:space="0" w:color="auto"/>
                              </w:divBdr>
                              <w:divsChild>
                                <w:div w:id="1081294644">
                                  <w:marLeft w:val="0"/>
                                  <w:marRight w:val="0"/>
                                  <w:marTop w:val="0"/>
                                  <w:marBottom w:val="0"/>
                                  <w:divBdr>
                                    <w:top w:val="none" w:sz="0" w:space="0" w:color="auto"/>
                                    <w:left w:val="none" w:sz="0" w:space="0" w:color="auto"/>
                                    <w:bottom w:val="none" w:sz="0" w:space="0" w:color="auto"/>
                                    <w:right w:val="none" w:sz="0" w:space="0" w:color="auto"/>
                                  </w:divBdr>
                                  <w:divsChild>
                                    <w:div w:id="1081294643">
                                      <w:marLeft w:val="0"/>
                                      <w:marRight w:val="0"/>
                                      <w:marTop w:val="0"/>
                                      <w:marBottom w:val="0"/>
                                      <w:divBdr>
                                        <w:top w:val="none" w:sz="0" w:space="0" w:color="auto"/>
                                        <w:left w:val="none" w:sz="0" w:space="0" w:color="auto"/>
                                        <w:bottom w:val="none" w:sz="0" w:space="0" w:color="auto"/>
                                        <w:right w:val="none" w:sz="0" w:space="0" w:color="auto"/>
                                      </w:divBdr>
                                      <w:divsChild>
                                        <w:div w:id="1081294646">
                                          <w:marLeft w:val="0"/>
                                          <w:marRight w:val="0"/>
                                          <w:marTop w:val="0"/>
                                          <w:marBottom w:val="0"/>
                                          <w:divBdr>
                                            <w:top w:val="single" w:sz="6" w:space="8" w:color="C4C4C4"/>
                                            <w:left w:val="single" w:sz="6" w:space="11" w:color="C4C4C4"/>
                                            <w:bottom w:val="single" w:sz="6" w:space="4" w:color="C4C4C4"/>
                                            <w:right w:val="single" w:sz="6" w:space="11" w:color="C4C4C4"/>
                                          </w:divBdr>
                                        </w:div>
                                      </w:divsChild>
                                    </w:div>
                                    <w:div w:id="1081294716">
                                      <w:marLeft w:val="0"/>
                                      <w:marRight w:val="157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94651">
      <w:marLeft w:val="0"/>
      <w:marRight w:val="0"/>
      <w:marTop w:val="0"/>
      <w:marBottom w:val="0"/>
      <w:divBdr>
        <w:top w:val="none" w:sz="0" w:space="0" w:color="auto"/>
        <w:left w:val="none" w:sz="0" w:space="0" w:color="auto"/>
        <w:bottom w:val="none" w:sz="0" w:space="0" w:color="auto"/>
        <w:right w:val="none" w:sz="0" w:space="0" w:color="auto"/>
      </w:divBdr>
      <w:divsChild>
        <w:div w:id="1081294654">
          <w:marLeft w:val="0"/>
          <w:marRight w:val="0"/>
          <w:marTop w:val="0"/>
          <w:marBottom w:val="0"/>
          <w:divBdr>
            <w:top w:val="none" w:sz="0" w:space="0" w:color="auto"/>
            <w:left w:val="none" w:sz="0" w:space="0" w:color="auto"/>
            <w:bottom w:val="none" w:sz="0" w:space="0" w:color="auto"/>
            <w:right w:val="none" w:sz="0" w:space="0" w:color="auto"/>
          </w:divBdr>
          <w:divsChild>
            <w:div w:id="1081294652">
              <w:marLeft w:val="0"/>
              <w:marRight w:val="0"/>
              <w:marTop w:val="0"/>
              <w:marBottom w:val="0"/>
              <w:divBdr>
                <w:top w:val="none" w:sz="0" w:space="0" w:color="auto"/>
                <w:left w:val="none" w:sz="0" w:space="0" w:color="auto"/>
                <w:bottom w:val="none" w:sz="0" w:space="0" w:color="auto"/>
                <w:right w:val="none" w:sz="0" w:space="0" w:color="auto"/>
              </w:divBdr>
              <w:divsChild>
                <w:div w:id="1081294709">
                  <w:marLeft w:val="0"/>
                  <w:marRight w:val="0"/>
                  <w:marTop w:val="0"/>
                  <w:marBottom w:val="0"/>
                  <w:divBdr>
                    <w:top w:val="none" w:sz="0" w:space="0" w:color="auto"/>
                    <w:left w:val="none" w:sz="0" w:space="0" w:color="auto"/>
                    <w:bottom w:val="none" w:sz="0" w:space="0" w:color="auto"/>
                    <w:right w:val="none" w:sz="0" w:space="0" w:color="auto"/>
                  </w:divBdr>
                  <w:divsChild>
                    <w:div w:id="1081294653">
                      <w:marLeft w:val="0"/>
                      <w:marRight w:val="0"/>
                      <w:marTop w:val="0"/>
                      <w:marBottom w:val="0"/>
                      <w:divBdr>
                        <w:top w:val="none" w:sz="0" w:space="0" w:color="auto"/>
                        <w:left w:val="none" w:sz="0" w:space="0" w:color="auto"/>
                        <w:bottom w:val="none" w:sz="0" w:space="0" w:color="auto"/>
                        <w:right w:val="none" w:sz="0" w:space="0" w:color="auto"/>
                      </w:divBdr>
                      <w:divsChild>
                        <w:div w:id="1081294708">
                          <w:marLeft w:val="0"/>
                          <w:marRight w:val="0"/>
                          <w:marTop w:val="0"/>
                          <w:marBottom w:val="0"/>
                          <w:divBdr>
                            <w:top w:val="none" w:sz="0" w:space="0" w:color="auto"/>
                            <w:left w:val="none" w:sz="0" w:space="0" w:color="auto"/>
                            <w:bottom w:val="none" w:sz="0" w:space="0" w:color="auto"/>
                            <w:right w:val="none" w:sz="0" w:space="0" w:color="auto"/>
                          </w:divBdr>
                          <w:divsChild>
                            <w:div w:id="1081294710">
                              <w:marLeft w:val="0"/>
                              <w:marRight w:val="0"/>
                              <w:marTop w:val="0"/>
                              <w:marBottom w:val="0"/>
                              <w:divBdr>
                                <w:top w:val="none" w:sz="0" w:space="0" w:color="auto"/>
                                <w:left w:val="none" w:sz="0" w:space="0" w:color="auto"/>
                                <w:bottom w:val="none" w:sz="0" w:space="0" w:color="auto"/>
                                <w:right w:val="none" w:sz="0" w:space="0" w:color="auto"/>
                              </w:divBdr>
                              <w:divsChild>
                                <w:div w:id="10812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4688">
      <w:marLeft w:val="0"/>
      <w:marRight w:val="0"/>
      <w:marTop w:val="0"/>
      <w:marBottom w:val="0"/>
      <w:divBdr>
        <w:top w:val="none" w:sz="0" w:space="0" w:color="auto"/>
        <w:left w:val="none" w:sz="0" w:space="0" w:color="auto"/>
        <w:bottom w:val="none" w:sz="0" w:space="0" w:color="auto"/>
        <w:right w:val="none" w:sz="0" w:space="0" w:color="auto"/>
      </w:divBdr>
    </w:div>
    <w:div w:id="1081294699">
      <w:marLeft w:val="0"/>
      <w:marRight w:val="0"/>
      <w:marTop w:val="0"/>
      <w:marBottom w:val="0"/>
      <w:divBdr>
        <w:top w:val="none" w:sz="0" w:space="0" w:color="auto"/>
        <w:left w:val="none" w:sz="0" w:space="0" w:color="auto"/>
        <w:bottom w:val="none" w:sz="0" w:space="0" w:color="auto"/>
        <w:right w:val="none" w:sz="0" w:space="0" w:color="auto"/>
      </w:divBdr>
      <w:divsChild>
        <w:div w:id="1081294689">
          <w:marLeft w:val="0"/>
          <w:marRight w:val="0"/>
          <w:marTop w:val="0"/>
          <w:marBottom w:val="0"/>
          <w:divBdr>
            <w:top w:val="none" w:sz="0" w:space="0" w:color="auto"/>
            <w:left w:val="none" w:sz="0" w:space="0" w:color="auto"/>
            <w:bottom w:val="none" w:sz="0" w:space="0" w:color="auto"/>
            <w:right w:val="none" w:sz="0" w:space="0" w:color="auto"/>
          </w:divBdr>
          <w:divsChild>
            <w:div w:id="1081294694">
              <w:marLeft w:val="0"/>
              <w:marRight w:val="0"/>
              <w:marTop w:val="0"/>
              <w:marBottom w:val="0"/>
              <w:divBdr>
                <w:top w:val="none" w:sz="0" w:space="0" w:color="auto"/>
                <w:left w:val="none" w:sz="0" w:space="0" w:color="auto"/>
                <w:bottom w:val="none" w:sz="0" w:space="0" w:color="auto"/>
                <w:right w:val="none" w:sz="0" w:space="0" w:color="auto"/>
              </w:divBdr>
              <w:divsChild>
                <w:div w:id="1081294665">
                  <w:marLeft w:val="0"/>
                  <w:marRight w:val="0"/>
                  <w:marTop w:val="0"/>
                  <w:marBottom w:val="0"/>
                  <w:divBdr>
                    <w:top w:val="none" w:sz="0" w:space="0" w:color="auto"/>
                    <w:left w:val="none" w:sz="0" w:space="0" w:color="auto"/>
                    <w:bottom w:val="none" w:sz="0" w:space="0" w:color="auto"/>
                    <w:right w:val="none" w:sz="0" w:space="0" w:color="auto"/>
                  </w:divBdr>
                  <w:divsChild>
                    <w:div w:id="1081294684">
                      <w:marLeft w:val="0"/>
                      <w:marRight w:val="0"/>
                      <w:marTop w:val="0"/>
                      <w:marBottom w:val="0"/>
                      <w:divBdr>
                        <w:top w:val="none" w:sz="0" w:space="0" w:color="auto"/>
                        <w:left w:val="none" w:sz="0" w:space="0" w:color="auto"/>
                        <w:bottom w:val="none" w:sz="0" w:space="0" w:color="auto"/>
                        <w:right w:val="none" w:sz="0" w:space="0" w:color="auto"/>
                      </w:divBdr>
                      <w:divsChild>
                        <w:div w:id="1081294667">
                          <w:marLeft w:val="0"/>
                          <w:marRight w:val="0"/>
                          <w:marTop w:val="0"/>
                          <w:marBottom w:val="0"/>
                          <w:divBdr>
                            <w:top w:val="none" w:sz="0" w:space="0" w:color="auto"/>
                            <w:left w:val="none" w:sz="0" w:space="0" w:color="auto"/>
                            <w:bottom w:val="none" w:sz="0" w:space="0" w:color="auto"/>
                            <w:right w:val="none" w:sz="0" w:space="0" w:color="auto"/>
                          </w:divBdr>
                          <w:divsChild>
                            <w:div w:id="1081294700">
                              <w:marLeft w:val="0"/>
                              <w:marRight w:val="0"/>
                              <w:marTop w:val="0"/>
                              <w:marBottom w:val="0"/>
                              <w:divBdr>
                                <w:top w:val="none" w:sz="0" w:space="0" w:color="auto"/>
                                <w:left w:val="none" w:sz="0" w:space="0" w:color="auto"/>
                                <w:bottom w:val="none" w:sz="0" w:space="0" w:color="auto"/>
                                <w:right w:val="none" w:sz="0" w:space="0" w:color="auto"/>
                              </w:divBdr>
                              <w:divsChild>
                                <w:div w:id="1081294707">
                                  <w:marLeft w:val="630"/>
                                  <w:marRight w:val="630"/>
                                  <w:marTop w:val="0"/>
                                  <w:marBottom w:val="0"/>
                                  <w:divBdr>
                                    <w:top w:val="none" w:sz="0" w:space="0" w:color="auto"/>
                                    <w:left w:val="none" w:sz="0" w:space="0" w:color="auto"/>
                                    <w:bottom w:val="none" w:sz="0" w:space="0" w:color="auto"/>
                                    <w:right w:val="none" w:sz="0" w:space="0" w:color="auto"/>
                                  </w:divBdr>
                                  <w:divsChild>
                                    <w:div w:id="1081294678">
                                      <w:marLeft w:val="0"/>
                                      <w:marRight w:val="0"/>
                                      <w:marTop w:val="0"/>
                                      <w:marBottom w:val="0"/>
                                      <w:divBdr>
                                        <w:top w:val="none" w:sz="0" w:space="0" w:color="auto"/>
                                        <w:left w:val="none" w:sz="0" w:space="0" w:color="auto"/>
                                        <w:bottom w:val="none" w:sz="0" w:space="0" w:color="auto"/>
                                        <w:right w:val="none" w:sz="0" w:space="0" w:color="auto"/>
                                      </w:divBdr>
                                      <w:divsChild>
                                        <w:div w:id="1081294663">
                                          <w:marLeft w:val="0"/>
                                          <w:marRight w:val="0"/>
                                          <w:marTop w:val="0"/>
                                          <w:marBottom w:val="0"/>
                                          <w:divBdr>
                                            <w:top w:val="none" w:sz="0" w:space="0" w:color="auto"/>
                                            <w:left w:val="none" w:sz="0" w:space="0" w:color="auto"/>
                                            <w:bottom w:val="none" w:sz="0" w:space="0" w:color="auto"/>
                                            <w:right w:val="none" w:sz="0" w:space="0" w:color="auto"/>
                                          </w:divBdr>
                                          <w:divsChild>
                                            <w:div w:id="1081294674">
                                              <w:marLeft w:val="0"/>
                                              <w:marRight w:val="0"/>
                                              <w:marTop w:val="0"/>
                                              <w:marBottom w:val="0"/>
                                              <w:divBdr>
                                                <w:top w:val="none" w:sz="0" w:space="0" w:color="auto"/>
                                                <w:left w:val="none" w:sz="0" w:space="0" w:color="auto"/>
                                                <w:bottom w:val="none" w:sz="0" w:space="0" w:color="auto"/>
                                                <w:right w:val="none" w:sz="0" w:space="0" w:color="auto"/>
                                              </w:divBdr>
                                              <w:divsChild>
                                                <w:div w:id="1081294680">
                                                  <w:marLeft w:val="0"/>
                                                  <w:marRight w:val="0"/>
                                                  <w:marTop w:val="0"/>
                                                  <w:marBottom w:val="0"/>
                                                  <w:divBdr>
                                                    <w:top w:val="none" w:sz="0" w:space="0" w:color="auto"/>
                                                    <w:left w:val="none" w:sz="0" w:space="0" w:color="auto"/>
                                                    <w:bottom w:val="none" w:sz="0" w:space="0" w:color="auto"/>
                                                    <w:right w:val="none" w:sz="0" w:space="0" w:color="auto"/>
                                                  </w:divBdr>
                                                  <w:divsChild>
                                                    <w:div w:id="1081294669">
                                                      <w:marLeft w:val="0"/>
                                                      <w:marRight w:val="0"/>
                                                      <w:marTop w:val="0"/>
                                                      <w:marBottom w:val="0"/>
                                                      <w:divBdr>
                                                        <w:top w:val="none" w:sz="0" w:space="0" w:color="auto"/>
                                                        <w:left w:val="none" w:sz="0" w:space="0" w:color="auto"/>
                                                        <w:bottom w:val="none" w:sz="0" w:space="0" w:color="auto"/>
                                                        <w:right w:val="none" w:sz="0" w:space="0" w:color="auto"/>
                                                      </w:divBdr>
                                                      <w:divsChild>
                                                        <w:div w:id="1081294677">
                                                          <w:marLeft w:val="0"/>
                                                          <w:marRight w:val="0"/>
                                                          <w:marTop w:val="0"/>
                                                          <w:marBottom w:val="0"/>
                                                          <w:divBdr>
                                                            <w:top w:val="none" w:sz="0" w:space="0" w:color="auto"/>
                                                            <w:left w:val="none" w:sz="0" w:space="0" w:color="auto"/>
                                                            <w:bottom w:val="none" w:sz="0" w:space="0" w:color="auto"/>
                                                            <w:right w:val="none" w:sz="0" w:space="0" w:color="auto"/>
                                                          </w:divBdr>
                                                          <w:divsChild>
                                                            <w:div w:id="1081294671">
                                                              <w:marLeft w:val="0"/>
                                                              <w:marRight w:val="0"/>
                                                              <w:marTop w:val="0"/>
                                                              <w:marBottom w:val="0"/>
                                                              <w:divBdr>
                                                                <w:top w:val="none" w:sz="0" w:space="0" w:color="auto"/>
                                                                <w:left w:val="none" w:sz="0" w:space="0" w:color="auto"/>
                                                                <w:bottom w:val="none" w:sz="0" w:space="0" w:color="auto"/>
                                                                <w:right w:val="none" w:sz="0" w:space="0" w:color="auto"/>
                                                              </w:divBdr>
                                                              <w:divsChild>
                                                                <w:div w:id="1081294705">
                                                                  <w:marLeft w:val="0"/>
                                                                  <w:marRight w:val="0"/>
                                                                  <w:marTop w:val="0"/>
                                                                  <w:marBottom w:val="0"/>
                                                                  <w:divBdr>
                                                                    <w:top w:val="none" w:sz="0" w:space="0" w:color="auto"/>
                                                                    <w:left w:val="none" w:sz="0" w:space="0" w:color="auto"/>
                                                                    <w:bottom w:val="none" w:sz="0" w:space="0" w:color="auto"/>
                                                                    <w:right w:val="none" w:sz="0" w:space="0" w:color="auto"/>
                                                                  </w:divBdr>
                                                                  <w:divsChild>
                                                                    <w:div w:id="1081294666">
                                                                      <w:marLeft w:val="0"/>
                                                                      <w:marRight w:val="0"/>
                                                                      <w:marTop w:val="0"/>
                                                                      <w:marBottom w:val="0"/>
                                                                      <w:divBdr>
                                                                        <w:top w:val="none" w:sz="0" w:space="0" w:color="auto"/>
                                                                        <w:left w:val="none" w:sz="0" w:space="0" w:color="auto"/>
                                                                        <w:bottom w:val="none" w:sz="0" w:space="0" w:color="auto"/>
                                                                        <w:right w:val="none" w:sz="0" w:space="0" w:color="auto"/>
                                                                      </w:divBdr>
                                                                      <w:divsChild>
                                                                        <w:div w:id="1081294662">
                                                                          <w:marLeft w:val="0"/>
                                                                          <w:marRight w:val="0"/>
                                                                          <w:marTop w:val="0"/>
                                                                          <w:marBottom w:val="0"/>
                                                                          <w:divBdr>
                                                                            <w:top w:val="none" w:sz="0" w:space="0" w:color="auto"/>
                                                                            <w:left w:val="none" w:sz="0" w:space="0" w:color="auto"/>
                                                                            <w:bottom w:val="none" w:sz="0" w:space="0" w:color="auto"/>
                                                                            <w:right w:val="none" w:sz="0" w:space="0" w:color="auto"/>
                                                                          </w:divBdr>
                                                                          <w:divsChild>
                                                                            <w:div w:id="1081294686">
                                                                              <w:marLeft w:val="0"/>
                                                                              <w:marRight w:val="0"/>
                                                                              <w:marTop w:val="0"/>
                                                                              <w:marBottom w:val="0"/>
                                                                              <w:divBdr>
                                                                                <w:top w:val="none" w:sz="0" w:space="0" w:color="auto"/>
                                                                                <w:left w:val="none" w:sz="0" w:space="0" w:color="auto"/>
                                                                                <w:bottom w:val="none" w:sz="0" w:space="0" w:color="auto"/>
                                                                                <w:right w:val="none" w:sz="0" w:space="0" w:color="auto"/>
                                                                              </w:divBdr>
                                                                              <w:divsChild>
                                                                                <w:div w:id="1081294670">
                                                                                  <w:marLeft w:val="0"/>
                                                                                  <w:marRight w:val="0"/>
                                                                                  <w:marTop w:val="150"/>
                                                                                  <w:marBottom w:val="0"/>
                                                                                  <w:divBdr>
                                                                                    <w:top w:val="none" w:sz="0" w:space="0" w:color="auto"/>
                                                                                    <w:left w:val="none" w:sz="0" w:space="0" w:color="auto"/>
                                                                                    <w:bottom w:val="none" w:sz="0" w:space="0" w:color="auto"/>
                                                                                    <w:right w:val="none" w:sz="0" w:space="0" w:color="auto"/>
                                                                                  </w:divBdr>
                                                                                </w:div>
                                                                                <w:div w:id="1081294673">
                                                                                  <w:marLeft w:val="0"/>
                                                                                  <w:marRight w:val="0"/>
                                                                                  <w:marTop w:val="150"/>
                                                                                  <w:marBottom w:val="0"/>
                                                                                  <w:divBdr>
                                                                                    <w:top w:val="none" w:sz="0" w:space="0" w:color="auto"/>
                                                                                    <w:left w:val="none" w:sz="0" w:space="0" w:color="auto"/>
                                                                                    <w:bottom w:val="none" w:sz="0" w:space="0" w:color="auto"/>
                                                                                    <w:right w:val="none" w:sz="0" w:space="0" w:color="auto"/>
                                                                                  </w:divBdr>
                                                                                </w:div>
                                                                                <w:div w:id="1081294682">
                                                                                  <w:marLeft w:val="0"/>
                                                                                  <w:marRight w:val="0"/>
                                                                                  <w:marTop w:val="150"/>
                                                                                  <w:marBottom w:val="0"/>
                                                                                  <w:divBdr>
                                                                                    <w:top w:val="none" w:sz="0" w:space="0" w:color="auto"/>
                                                                                    <w:left w:val="none" w:sz="0" w:space="0" w:color="auto"/>
                                                                                    <w:bottom w:val="none" w:sz="0" w:space="0" w:color="auto"/>
                                                                                    <w:right w:val="none" w:sz="0" w:space="0" w:color="auto"/>
                                                                                  </w:divBdr>
                                                                                </w:div>
                                                                                <w:div w:id="1081294683">
                                                                                  <w:marLeft w:val="0"/>
                                                                                  <w:marRight w:val="0"/>
                                                                                  <w:marTop w:val="150"/>
                                                                                  <w:marBottom w:val="0"/>
                                                                                  <w:divBdr>
                                                                                    <w:top w:val="none" w:sz="0" w:space="0" w:color="auto"/>
                                                                                    <w:left w:val="none" w:sz="0" w:space="0" w:color="auto"/>
                                                                                    <w:bottom w:val="none" w:sz="0" w:space="0" w:color="auto"/>
                                                                                    <w:right w:val="none" w:sz="0" w:space="0" w:color="auto"/>
                                                                                  </w:divBdr>
                                                                                </w:div>
                                                                                <w:div w:id="1081294691">
                                                                                  <w:marLeft w:val="0"/>
                                                                                  <w:marRight w:val="0"/>
                                                                                  <w:marTop w:val="150"/>
                                                                                  <w:marBottom w:val="0"/>
                                                                                  <w:divBdr>
                                                                                    <w:top w:val="none" w:sz="0" w:space="0" w:color="auto"/>
                                                                                    <w:left w:val="none" w:sz="0" w:space="0" w:color="auto"/>
                                                                                    <w:bottom w:val="none" w:sz="0" w:space="0" w:color="auto"/>
                                                                                    <w:right w:val="none" w:sz="0" w:space="0" w:color="auto"/>
                                                                                  </w:divBdr>
                                                                                </w:div>
                                                                                <w:div w:id="1081294693">
                                                                                  <w:marLeft w:val="0"/>
                                                                                  <w:marRight w:val="0"/>
                                                                                  <w:marTop w:val="150"/>
                                                                                  <w:marBottom w:val="0"/>
                                                                                  <w:divBdr>
                                                                                    <w:top w:val="none" w:sz="0" w:space="0" w:color="auto"/>
                                                                                    <w:left w:val="none" w:sz="0" w:space="0" w:color="auto"/>
                                                                                    <w:bottom w:val="none" w:sz="0" w:space="0" w:color="auto"/>
                                                                                    <w:right w:val="none" w:sz="0" w:space="0" w:color="auto"/>
                                                                                  </w:divBdr>
                                                                                </w:div>
                                                                                <w:div w:id="1081294696">
                                                                                  <w:marLeft w:val="0"/>
                                                                                  <w:marRight w:val="0"/>
                                                                                  <w:marTop w:val="150"/>
                                                                                  <w:marBottom w:val="0"/>
                                                                                  <w:divBdr>
                                                                                    <w:top w:val="none" w:sz="0" w:space="0" w:color="auto"/>
                                                                                    <w:left w:val="none" w:sz="0" w:space="0" w:color="auto"/>
                                                                                    <w:bottom w:val="none" w:sz="0" w:space="0" w:color="auto"/>
                                                                                    <w:right w:val="none" w:sz="0" w:space="0" w:color="auto"/>
                                                                                  </w:divBdr>
                                                                                </w:div>
                                                                                <w:div w:id="1081294698">
                                                                                  <w:marLeft w:val="0"/>
                                                                                  <w:marRight w:val="0"/>
                                                                                  <w:marTop w:val="150"/>
                                                                                  <w:marBottom w:val="0"/>
                                                                                  <w:divBdr>
                                                                                    <w:top w:val="none" w:sz="0" w:space="0" w:color="auto"/>
                                                                                    <w:left w:val="none" w:sz="0" w:space="0" w:color="auto"/>
                                                                                    <w:bottom w:val="none" w:sz="0" w:space="0" w:color="auto"/>
                                                                                    <w:right w:val="none" w:sz="0" w:space="0" w:color="auto"/>
                                                                                  </w:divBdr>
                                                                                </w:div>
                                                                                <w:div w:id="1081294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294701">
      <w:marLeft w:val="0"/>
      <w:marRight w:val="0"/>
      <w:marTop w:val="0"/>
      <w:marBottom w:val="0"/>
      <w:divBdr>
        <w:top w:val="none" w:sz="0" w:space="0" w:color="auto"/>
        <w:left w:val="none" w:sz="0" w:space="0" w:color="auto"/>
        <w:bottom w:val="none" w:sz="0" w:space="0" w:color="auto"/>
        <w:right w:val="none" w:sz="0" w:space="0" w:color="auto"/>
      </w:divBdr>
      <w:divsChild>
        <w:div w:id="1081294685">
          <w:marLeft w:val="0"/>
          <w:marRight w:val="0"/>
          <w:marTop w:val="0"/>
          <w:marBottom w:val="0"/>
          <w:divBdr>
            <w:top w:val="none" w:sz="0" w:space="0" w:color="auto"/>
            <w:left w:val="none" w:sz="0" w:space="0" w:color="auto"/>
            <w:bottom w:val="none" w:sz="0" w:space="0" w:color="auto"/>
            <w:right w:val="none" w:sz="0" w:space="0" w:color="auto"/>
          </w:divBdr>
          <w:divsChild>
            <w:div w:id="1081294658">
              <w:marLeft w:val="0"/>
              <w:marRight w:val="0"/>
              <w:marTop w:val="0"/>
              <w:marBottom w:val="0"/>
              <w:divBdr>
                <w:top w:val="none" w:sz="0" w:space="0" w:color="auto"/>
                <w:left w:val="none" w:sz="0" w:space="0" w:color="auto"/>
                <w:bottom w:val="none" w:sz="0" w:space="0" w:color="auto"/>
                <w:right w:val="none" w:sz="0" w:space="0" w:color="auto"/>
              </w:divBdr>
              <w:divsChild>
                <w:div w:id="1081294690">
                  <w:marLeft w:val="0"/>
                  <w:marRight w:val="0"/>
                  <w:marTop w:val="0"/>
                  <w:marBottom w:val="0"/>
                  <w:divBdr>
                    <w:top w:val="none" w:sz="0" w:space="0" w:color="auto"/>
                    <w:left w:val="none" w:sz="0" w:space="0" w:color="auto"/>
                    <w:bottom w:val="none" w:sz="0" w:space="0" w:color="auto"/>
                    <w:right w:val="none" w:sz="0" w:space="0" w:color="auto"/>
                  </w:divBdr>
                  <w:divsChild>
                    <w:div w:id="1081294672">
                      <w:marLeft w:val="0"/>
                      <w:marRight w:val="0"/>
                      <w:marTop w:val="0"/>
                      <w:marBottom w:val="0"/>
                      <w:divBdr>
                        <w:top w:val="none" w:sz="0" w:space="0" w:color="auto"/>
                        <w:left w:val="none" w:sz="0" w:space="0" w:color="auto"/>
                        <w:bottom w:val="none" w:sz="0" w:space="0" w:color="auto"/>
                        <w:right w:val="none" w:sz="0" w:space="0" w:color="auto"/>
                      </w:divBdr>
                      <w:divsChild>
                        <w:div w:id="1081294659">
                          <w:marLeft w:val="0"/>
                          <w:marRight w:val="0"/>
                          <w:marTop w:val="0"/>
                          <w:marBottom w:val="0"/>
                          <w:divBdr>
                            <w:top w:val="none" w:sz="0" w:space="0" w:color="auto"/>
                            <w:left w:val="none" w:sz="0" w:space="0" w:color="auto"/>
                            <w:bottom w:val="none" w:sz="0" w:space="0" w:color="auto"/>
                            <w:right w:val="none" w:sz="0" w:space="0" w:color="auto"/>
                          </w:divBdr>
                          <w:divsChild>
                            <w:div w:id="1081294692">
                              <w:marLeft w:val="0"/>
                              <w:marRight w:val="0"/>
                              <w:marTop w:val="0"/>
                              <w:marBottom w:val="0"/>
                              <w:divBdr>
                                <w:top w:val="none" w:sz="0" w:space="0" w:color="auto"/>
                                <w:left w:val="none" w:sz="0" w:space="0" w:color="auto"/>
                                <w:bottom w:val="none" w:sz="0" w:space="0" w:color="auto"/>
                                <w:right w:val="none" w:sz="0" w:space="0" w:color="auto"/>
                              </w:divBdr>
                              <w:divsChild>
                                <w:div w:id="1081294703">
                                  <w:marLeft w:val="630"/>
                                  <w:marRight w:val="630"/>
                                  <w:marTop w:val="0"/>
                                  <w:marBottom w:val="0"/>
                                  <w:divBdr>
                                    <w:top w:val="none" w:sz="0" w:space="0" w:color="auto"/>
                                    <w:left w:val="none" w:sz="0" w:space="0" w:color="auto"/>
                                    <w:bottom w:val="none" w:sz="0" w:space="0" w:color="auto"/>
                                    <w:right w:val="none" w:sz="0" w:space="0" w:color="auto"/>
                                  </w:divBdr>
                                  <w:divsChild>
                                    <w:div w:id="1081294676">
                                      <w:marLeft w:val="0"/>
                                      <w:marRight w:val="0"/>
                                      <w:marTop w:val="0"/>
                                      <w:marBottom w:val="0"/>
                                      <w:divBdr>
                                        <w:top w:val="none" w:sz="0" w:space="0" w:color="auto"/>
                                        <w:left w:val="none" w:sz="0" w:space="0" w:color="auto"/>
                                        <w:bottom w:val="none" w:sz="0" w:space="0" w:color="auto"/>
                                        <w:right w:val="none" w:sz="0" w:space="0" w:color="auto"/>
                                      </w:divBdr>
                                      <w:divsChild>
                                        <w:div w:id="1081294695">
                                          <w:marLeft w:val="0"/>
                                          <w:marRight w:val="0"/>
                                          <w:marTop w:val="0"/>
                                          <w:marBottom w:val="0"/>
                                          <w:divBdr>
                                            <w:top w:val="none" w:sz="0" w:space="0" w:color="auto"/>
                                            <w:left w:val="none" w:sz="0" w:space="0" w:color="auto"/>
                                            <w:bottom w:val="none" w:sz="0" w:space="0" w:color="auto"/>
                                            <w:right w:val="none" w:sz="0" w:space="0" w:color="auto"/>
                                          </w:divBdr>
                                          <w:divsChild>
                                            <w:div w:id="1081294687">
                                              <w:marLeft w:val="0"/>
                                              <w:marRight w:val="0"/>
                                              <w:marTop w:val="0"/>
                                              <w:marBottom w:val="0"/>
                                              <w:divBdr>
                                                <w:top w:val="none" w:sz="0" w:space="0" w:color="auto"/>
                                                <w:left w:val="none" w:sz="0" w:space="0" w:color="auto"/>
                                                <w:bottom w:val="none" w:sz="0" w:space="0" w:color="auto"/>
                                                <w:right w:val="none" w:sz="0" w:space="0" w:color="auto"/>
                                              </w:divBdr>
                                              <w:divsChild>
                                                <w:div w:id="1081294664">
                                                  <w:marLeft w:val="0"/>
                                                  <w:marRight w:val="0"/>
                                                  <w:marTop w:val="0"/>
                                                  <w:marBottom w:val="0"/>
                                                  <w:divBdr>
                                                    <w:top w:val="none" w:sz="0" w:space="0" w:color="auto"/>
                                                    <w:left w:val="none" w:sz="0" w:space="0" w:color="auto"/>
                                                    <w:bottom w:val="none" w:sz="0" w:space="0" w:color="auto"/>
                                                    <w:right w:val="none" w:sz="0" w:space="0" w:color="auto"/>
                                                  </w:divBdr>
                                                  <w:divsChild>
                                                    <w:div w:id="1081294679">
                                                      <w:marLeft w:val="0"/>
                                                      <w:marRight w:val="0"/>
                                                      <w:marTop w:val="0"/>
                                                      <w:marBottom w:val="0"/>
                                                      <w:divBdr>
                                                        <w:top w:val="none" w:sz="0" w:space="0" w:color="auto"/>
                                                        <w:left w:val="none" w:sz="0" w:space="0" w:color="auto"/>
                                                        <w:bottom w:val="none" w:sz="0" w:space="0" w:color="auto"/>
                                                        <w:right w:val="none" w:sz="0" w:space="0" w:color="auto"/>
                                                      </w:divBdr>
                                                      <w:divsChild>
                                                        <w:div w:id="1081294706">
                                                          <w:marLeft w:val="0"/>
                                                          <w:marRight w:val="0"/>
                                                          <w:marTop w:val="0"/>
                                                          <w:marBottom w:val="0"/>
                                                          <w:divBdr>
                                                            <w:top w:val="none" w:sz="0" w:space="0" w:color="auto"/>
                                                            <w:left w:val="none" w:sz="0" w:space="0" w:color="auto"/>
                                                            <w:bottom w:val="none" w:sz="0" w:space="0" w:color="auto"/>
                                                            <w:right w:val="none" w:sz="0" w:space="0" w:color="auto"/>
                                                          </w:divBdr>
                                                          <w:divsChild>
                                                            <w:div w:id="1081294681">
                                                              <w:marLeft w:val="0"/>
                                                              <w:marRight w:val="0"/>
                                                              <w:marTop w:val="0"/>
                                                              <w:marBottom w:val="0"/>
                                                              <w:divBdr>
                                                                <w:top w:val="none" w:sz="0" w:space="0" w:color="auto"/>
                                                                <w:left w:val="none" w:sz="0" w:space="0" w:color="auto"/>
                                                                <w:bottom w:val="none" w:sz="0" w:space="0" w:color="auto"/>
                                                                <w:right w:val="none" w:sz="0" w:space="0" w:color="auto"/>
                                                              </w:divBdr>
                                                              <w:divsChild>
                                                                <w:div w:id="1081294702">
                                                                  <w:marLeft w:val="0"/>
                                                                  <w:marRight w:val="0"/>
                                                                  <w:marTop w:val="0"/>
                                                                  <w:marBottom w:val="0"/>
                                                                  <w:divBdr>
                                                                    <w:top w:val="none" w:sz="0" w:space="0" w:color="auto"/>
                                                                    <w:left w:val="none" w:sz="0" w:space="0" w:color="auto"/>
                                                                    <w:bottom w:val="none" w:sz="0" w:space="0" w:color="auto"/>
                                                                    <w:right w:val="none" w:sz="0" w:space="0" w:color="auto"/>
                                                                  </w:divBdr>
                                                                  <w:divsChild>
                                                                    <w:div w:id="1081294656">
                                                                      <w:marLeft w:val="0"/>
                                                                      <w:marRight w:val="0"/>
                                                                      <w:marTop w:val="0"/>
                                                                      <w:marBottom w:val="0"/>
                                                                      <w:divBdr>
                                                                        <w:top w:val="none" w:sz="0" w:space="0" w:color="auto"/>
                                                                        <w:left w:val="none" w:sz="0" w:space="0" w:color="auto"/>
                                                                        <w:bottom w:val="none" w:sz="0" w:space="0" w:color="auto"/>
                                                                        <w:right w:val="none" w:sz="0" w:space="0" w:color="auto"/>
                                                                      </w:divBdr>
                                                                      <w:divsChild>
                                                                        <w:div w:id="1081294655">
                                                                          <w:marLeft w:val="0"/>
                                                                          <w:marRight w:val="0"/>
                                                                          <w:marTop w:val="0"/>
                                                                          <w:marBottom w:val="0"/>
                                                                          <w:divBdr>
                                                                            <w:top w:val="none" w:sz="0" w:space="0" w:color="auto"/>
                                                                            <w:left w:val="none" w:sz="0" w:space="0" w:color="auto"/>
                                                                            <w:bottom w:val="none" w:sz="0" w:space="0" w:color="auto"/>
                                                                            <w:right w:val="none" w:sz="0" w:space="0" w:color="auto"/>
                                                                          </w:divBdr>
                                                                          <w:divsChild>
                                                                            <w:div w:id="1081294657">
                                                                              <w:marLeft w:val="0"/>
                                                                              <w:marRight w:val="0"/>
                                                                              <w:marTop w:val="0"/>
                                                                              <w:marBottom w:val="0"/>
                                                                              <w:divBdr>
                                                                                <w:top w:val="none" w:sz="0" w:space="0" w:color="auto"/>
                                                                                <w:left w:val="none" w:sz="0" w:space="0" w:color="auto"/>
                                                                                <w:bottom w:val="none" w:sz="0" w:space="0" w:color="auto"/>
                                                                                <w:right w:val="none" w:sz="0" w:space="0" w:color="auto"/>
                                                                              </w:divBdr>
                                                                              <w:divsChild>
                                                                                <w:div w:id="1081294660">
                                                                                  <w:marLeft w:val="0"/>
                                                                                  <w:marRight w:val="0"/>
                                                                                  <w:marTop w:val="150"/>
                                                                                  <w:marBottom w:val="0"/>
                                                                                  <w:divBdr>
                                                                                    <w:top w:val="none" w:sz="0" w:space="0" w:color="auto"/>
                                                                                    <w:left w:val="none" w:sz="0" w:space="0" w:color="auto"/>
                                                                                    <w:bottom w:val="none" w:sz="0" w:space="0" w:color="auto"/>
                                                                                    <w:right w:val="none" w:sz="0" w:space="0" w:color="auto"/>
                                                                                  </w:divBdr>
                                                                                </w:div>
                                                                                <w:div w:id="1081294661">
                                                                                  <w:marLeft w:val="0"/>
                                                                                  <w:marRight w:val="0"/>
                                                                                  <w:marTop w:val="150"/>
                                                                                  <w:marBottom w:val="0"/>
                                                                                  <w:divBdr>
                                                                                    <w:top w:val="none" w:sz="0" w:space="0" w:color="auto"/>
                                                                                    <w:left w:val="none" w:sz="0" w:space="0" w:color="auto"/>
                                                                                    <w:bottom w:val="none" w:sz="0" w:space="0" w:color="auto"/>
                                                                                    <w:right w:val="none" w:sz="0" w:space="0" w:color="auto"/>
                                                                                  </w:divBdr>
                                                                                </w:div>
                                                                                <w:div w:id="1081294668">
                                                                                  <w:marLeft w:val="0"/>
                                                                                  <w:marRight w:val="0"/>
                                                                                  <w:marTop w:val="150"/>
                                                                                  <w:marBottom w:val="0"/>
                                                                                  <w:divBdr>
                                                                                    <w:top w:val="none" w:sz="0" w:space="0" w:color="auto"/>
                                                                                    <w:left w:val="none" w:sz="0" w:space="0" w:color="auto"/>
                                                                                    <w:bottom w:val="none" w:sz="0" w:space="0" w:color="auto"/>
                                                                                    <w:right w:val="none" w:sz="0" w:space="0" w:color="auto"/>
                                                                                  </w:divBdr>
                                                                                </w:div>
                                                                                <w:div w:id="1081294675">
                                                                                  <w:marLeft w:val="0"/>
                                                                                  <w:marRight w:val="0"/>
                                                                                  <w:marTop w:val="150"/>
                                                                                  <w:marBottom w:val="0"/>
                                                                                  <w:divBdr>
                                                                                    <w:top w:val="none" w:sz="0" w:space="0" w:color="auto"/>
                                                                                    <w:left w:val="none" w:sz="0" w:space="0" w:color="auto"/>
                                                                                    <w:bottom w:val="none" w:sz="0" w:space="0" w:color="auto"/>
                                                                                    <w:right w:val="none" w:sz="0" w:space="0" w:color="auto"/>
                                                                                  </w:divBdr>
                                                                                </w:div>
                                                                                <w:div w:id="1081294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294713">
      <w:marLeft w:val="0"/>
      <w:marRight w:val="0"/>
      <w:marTop w:val="0"/>
      <w:marBottom w:val="0"/>
      <w:divBdr>
        <w:top w:val="none" w:sz="0" w:space="0" w:color="auto"/>
        <w:left w:val="none" w:sz="0" w:space="0" w:color="auto"/>
        <w:bottom w:val="none" w:sz="0" w:space="0" w:color="auto"/>
        <w:right w:val="none" w:sz="0" w:space="0" w:color="auto"/>
      </w:divBdr>
      <w:divsChild>
        <w:div w:id="1081294650">
          <w:marLeft w:val="0"/>
          <w:marRight w:val="0"/>
          <w:marTop w:val="0"/>
          <w:marBottom w:val="0"/>
          <w:divBdr>
            <w:top w:val="none" w:sz="0" w:space="0" w:color="auto"/>
            <w:left w:val="none" w:sz="0" w:space="0" w:color="auto"/>
            <w:bottom w:val="none" w:sz="0" w:space="0" w:color="auto"/>
            <w:right w:val="none" w:sz="0" w:space="0" w:color="auto"/>
          </w:divBdr>
          <w:divsChild>
            <w:div w:id="1081294712">
              <w:marLeft w:val="0"/>
              <w:marRight w:val="0"/>
              <w:marTop w:val="45"/>
              <w:marBottom w:val="525"/>
              <w:divBdr>
                <w:top w:val="none" w:sz="0" w:space="0" w:color="auto"/>
                <w:left w:val="none" w:sz="0" w:space="0" w:color="auto"/>
                <w:bottom w:val="none" w:sz="0" w:space="0" w:color="auto"/>
                <w:right w:val="single" w:sz="6" w:space="0" w:color="CCCCCC"/>
              </w:divBdr>
              <w:divsChild>
                <w:div w:id="10812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4724">
      <w:marLeft w:val="0"/>
      <w:marRight w:val="0"/>
      <w:marTop w:val="0"/>
      <w:marBottom w:val="0"/>
      <w:divBdr>
        <w:top w:val="none" w:sz="0" w:space="0" w:color="auto"/>
        <w:left w:val="none" w:sz="0" w:space="0" w:color="auto"/>
        <w:bottom w:val="none" w:sz="0" w:space="0" w:color="auto"/>
        <w:right w:val="none" w:sz="0" w:space="0" w:color="auto"/>
      </w:divBdr>
      <w:divsChild>
        <w:div w:id="1081294621">
          <w:marLeft w:val="0"/>
          <w:marRight w:val="0"/>
          <w:marTop w:val="0"/>
          <w:marBottom w:val="0"/>
          <w:divBdr>
            <w:top w:val="none" w:sz="0" w:space="0" w:color="auto"/>
            <w:left w:val="none" w:sz="0" w:space="0" w:color="auto"/>
            <w:bottom w:val="none" w:sz="0" w:space="0" w:color="auto"/>
            <w:right w:val="none" w:sz="0" w:space="0" w:color="auto"/>
          </w:divBdr>
          <w:divsChild>
            <w:div w:id="1081294622">
              <w:marLeft w:val="0"/>
              <w:marRight w:val="0"/>
              <w:marTop w:val="0"/>
              <w:marBottom w:val="0"/>
              <w:divBdr>
                <w:top w:val="none" w:sz="0" w:space="0" w:color="auto"/>
                <w:left w:val="none" w:sz="0" w:space="0" w:color="auto"/>
                <w:bottom w:val="none" w:sz="0" w:space="0" w:color="auto"/>
                <w:right w:val="none" w:sz="0" w:space="0" w:color="auto"/>
              </w:divBdr>
              <w:divsChild>
                <w:div w:id="1081294726">
                  <w:marLeft w:val="0"/>
                  <w:marRight w:val="0"/>
                  <w:marTop w:val="0"/>
                  <w:marBottom w:val="0"/>
                  <w:divBdr>
                    <w:top w:val="none" w:sz="0" w:space="0" w:color="auto"/>
                    <w:left w:val="none" w:sz="0" w:space="0" w:color="auto"/>
                    <w:bottom w:val="none" w:sz="0" w:space="0" w:color="auto"/>
                    <w:right w:val="none" w:sz="0" w:space="0" w:color="auto"/>
                  </w:divBdr>
                  <w:divsChild>
                    <w:div w:id="1081294619">
                      <w:marLeft w:val="0"/>
                      <w:marRight w:val="0"/>
                      <w:marTop w:val="0"/>
                      <w:marBottom w:val="0"/>
                      <w:divBdr>
                        <w:top w:val="none" w:sz="0" w:space="0" w:color="auto"/>
                        <w:left w:val="none" w:sz="0" w:space="0" w:color="auto"/>
                        <w:bottom w:val="none" w:sz="0" w:space="0" w:color="auto"/>
                        <w:right w:val="none" w:sz="0" w:space="0" w:color="auto"/>
                      </w:divBdr>
                      <w:divsChild>
                        <w:div w:id="1081294624">
                          <w:marLeft w:val="0"/>
                          <w:marRight w:val="0"/>
                          <w:marTop w:val="0"/>
                          <w:marBottom w:val="0"/>
                          <w:divBdr>
                            <w:top w:val="none" w:sz="0" w:space="0" w:color="auto"/>
                            <w:left w:val="none" w:sz="0" w:space="0" w:color="auto"/>
                            <w:bottom w:val="none" w:sz="0" w:space="0" w:color="auto"/>
                            <w:right w:val="none" w:sz="0" w:space="0" w:color="auto"/>
                          </w:divBdr>
                          <w:divsChild>
                            <w:div w:id="1081294722">
                              <w:marLeft w:val="0"/>
                              <w:marRight w:val="0"/>
                              <w:marTop w:val="0"/>
                              <w:marBottom w:val="0"/>
                              <w:divBdr>
                                <w:top w:val="none" w:sz="0" w:space="0" w:color="auto"/>
                                <w:left w:val="none" w:sz="0" w:space="0" w:color="auto"/>
                                <w:bottom w:val="none" w:sz="0" w:space="0" w:color="auto"/>
                                <w:right w:val="none" w:sz="0" w:space="0" w:color="auto"/>
                              </w:divBdr>
                              <w:divsChild>
                                <w:div w:id="1081294620">
                                  <w:marLeft w:val="0"/>
                                  <w:marRight w:val="0"/>
                                  <w:marTop w:val="0"/>
                                  <w:marBottom w:val="0"/>
                                  <w:divBdr>
                                    <w:top w:val="none" w:sz="0" w:space="0" w:color="auto"/>
                                    <w:left w:val="none" w:sz="0" w:space="0" w:color="auto"/>
                                    <w:bottom w:val="none" w:sz="0" w:space="0" w:color="auto"/>
                                    <w:right w:val="none" w:sz="0" w:space="0" w:color="auto"/>
                                  </w:divBdr>
                                  <w:divsChild>
                                    <w:div w:id="1081294725">
                                      <w:marLeft w:val="0"/>
                                      <w:marRight w:val="0"/>
                                      <w:marTop w:val="0"/>
                                      <w:marBottom w:val="0"/>
                                      <w:divBdr>
                                        <w:top w:val="none" w:sz="0" w:space="0" w:color="auto"/>
                                        <w:left w:val="none" w:sz="0" w:space="0" w:color="auto"/>
                                        <w:bottom w:val="none" w:sz="0" w:space="0" w:color="auto"/>
                                        <w:right w:val="none" w:sz="0" w:space="0" w:color="auto"/>
                                      </w:divBdr>
                                      <w:divsChild>
                                        <w:div w:id="1081294729">
                                          <w:marLeft w:val="0"/>
                                          <w:marRight w:val="0"/>
                                          <w:marTop w:val="0"/>
                                          <w:marBottom w:val="0"/>
                                          <w:divBdr>
                                            <w:top w:val="none" w:sz="0" w:space="0" w:color="auto"/>
                                            <w:left w:val="none" w:sz="0" w:space="0" w:color="auto"/>
                                            <w:bottom w:val="none" w:sz="0" w:space="0" w:color="auto"/>
                                            <w:right w:val="none" w:sz="0" w:space="0" w:color="auto"/>
                                          </w:divBdr>
                                          <w:divsChild>
                                            <w:div w:id="1081294728">
                                              <w:marLeft w:val="0"/>
                                              <w:marRight w:val="0"/>
                                              <w:marTop w:val="0"/>
                                              <w:marBottom w:val="0"/>
                                              <w:divBdr>
                                                <w:top w:val="none" w:sz="0" w:space="0" w:color="auto"/>
                                                <w:left w:val="none" w:sz="0" w:space="0" w:color="auto"/>
                                                <w:bottom w:val="none" w:sz="0" w:space="0" w:color="auto"/>
                                                <w:right w:val="none" w:sz="0" w:space="0" w:color="auto"/>
                                              </w:divBdr>
                                              <w:divsChild>
                                                <w:div w:id="1081294625">
                                                  <w:marLeft w:val="0"/>
                                                  <w:marRight w:val="0"/>
                                                  <w:marTop w:val="0"/>
                                                  <w:marBottom w:val="0"/>
                                                  <w:divBdr>
                                                    <w:top w:val="none" w:sz="0" w:space="0" w:color="auto"/>
                                                    <w:left w:val="none" w:sz="0" w:space="0" w:color="auto"/>
                                                    <w:bottom w:val="none" w:sz="0" w:space="0" w:color="auto"/>
                                                    <w:right w:val="none" w:sz="0" w:space="0" w:color="auto"/>
                                                  </w:divBdr>
                                                  <w:divsChild>
                                                    <w:div w:id="1081294727">
                                                      <w:marLeft w:val="0"/>
                                                      <w:marRight w:val="0"/>
                                                      <w:marTop w:val="0"/>
                                                      <w:marBottom w:val="0"/>
                                                      <w:divBdr>
                                                        <w:top w:val="none" w:sz="0" w:space="0" w:color="auto"/>
                                                        <w:left w:val="none" w:sz="0" w:space="0" w:color="auto"/>
                                                        <w:bottom w:val="none" w:sz="0" w:space="0" w:color="auto"/>
                                                        <w:right w:val="none" w:sz="0" w:space="0" w:color="auto"/>
                                                      </w:divBdr>
                                                      <w:divsChild>
                                                        <w:div w:id="1081294627">
                                                          <w:marLeft w:val="0"/>
                                                          <w:marRight w:val="0"/>
                                                          <w:marTop w:val="0"/>
                                                          <w:marBottom w:val="0"/>
                                                          <w:divBdr>
                                                            <w:top w:val="none" w:sz="0" w:space="0" w:color="auto"/>
                                                            <w:left w:val="none" w:sz="0" w:space="0" w:color="auto"/>
                                                            <w:bottom w:val="none" w:sz="0" w:space="0" w:color="auto"/>
                                                            <w:right w:val="none" w:sz="0" w:space="0" w:color="auto"/>
                                                          </w:divBdr>
                                                          <w:divsChild>
                                                            <w:div w:id="1081294623">
                                                              <w:marLeft w:val="0"/>
                                                              <w:marRight w:val="0"/>
                                                              <w:marTop w:val="0"/>
                                                              <w:marBottom w:val="0"/>
                                                              <w:divBdr>
                                                                <w:top w:val="none" w:sz="0" w:space="0" w:color="auto"/>
                                                                <w:left w:val="none" w:sz="0" w:space="0" w:color="auto"/>
                                                                <w:bottom w:val="none" w:sz="0" w:space="0" w:color="auto"/>
                                                                <w:right w:val="none" w:sz="0" w:space="0" w:color="auto"/>
                                                              </w:divBdr>
                                                            </w:div>
                                                            <w:div w:id="1081294626">
                                                              <w:marLeft w:val="0"/>
                                                              <w:marRight w:val="0"/>
                                                              <w:marTop w:val="0"/>
                                                              <w:marBottom w:val="0"/>
                                                              <w:divBdr>
                                                                <w:top w:val="none" w:sz="0" w:space="0" w:color="auto"/>
                                                                <w:left w:val="none" w:sz="0" w:space="0" w:color="auto"/>
                                                                <w:bottom w:val="none" w:sz="0" w:space="0" w:color="auto"/>
                                                                <w:right w:val="none" w:sz="0" w:space="0" w:color="auto"/>
                                                              </w:divBdr>
                                                              <w:divsChild>
                                                                <w:div w:id="1081294723">
                                                                  <w:marLeft w:val="0"/>
                                                                  <w:marRight w:val="0"/>
                                                                  <w:marTop w:val="0"/>
                                                                  <w:marBottom w:val="0"/>
                                                                  <w:divBdr>
                                                                    <w:top w:val="none" w:sz="0" w:space="0" w:color="auto"/>
                                                                    <w:left w:val="none" w:sz="0" w:space="0" w:color="auto"/>
                                                                    <w:bottom w:val="none" w:sz="0" w:space="0" w:color="auto"/>
                                                                    <w:right w:val="none" w:sz="0" w:space="0" w:color="auto"/>
                                                                  </w:divBdr>
                                                                </w:div>
                                                              </w:divsChild>
                                                            </w:div>
                                                            <w:div w:id="10812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294732">
      <w:marLeft w:val="0"/>
      <w:marRight w:val="0"/>
      <w:marTop w:val="0"/>
      <w:marBottom w:val="0"/>
      <w:divBdr>
        <w:top w:val="none" w:sz="0" w:space="0" w:color="auto"/>
        <w:left w:val="none" w:sz="0" w:space="0" w:color="auto"/>
        <w:bottom w:val="none" w:sz="0" w:space="0" w:color="auto"/>
        <w:right w:val="none" w:sz="0" w:space="0" w:color="auto"/>
      </w:divBdr>
      <w:divsChild>
        <w:div w:id="1081294608">
          <w:marLeft w:val="0"/>
          <w:marRight w:val="0"/>
          <w:marTop w:val="0"/>
          <w:marBottom w:val="0"/>
          <w:divBdr>
            <w:top w:val="none" w:sz="0" w:space="0" w:color="auto"/>
            <w:left w:val="none" w:sz="0" w:space="0" w:color="auto"/>
            <w:bottom w:val="none" w:sz="0" w:space="0" w:color="auto"/>
            <w:right w:val="none" w:sz="0" w:space="0" w:color="auto"/>
          </w:divBdr>
          <w:divsChild>
            <w:div w:id="1081294610">
              <w:marLeft w:val="0"/>
              <w:marRight w:val="0"/>
              <w:marTop w:val="0"/>
              <w:marBottom w:val="0"/>
              <w:divBdr>
                <w:top w:val="none" w:sz="0" w:space="0" w:color="auto"/>
                <w:left w:val="none" w:sz="0" w:space="0" w:color="auto"/>
                <w:bottom w:val="none" w:sz="0" w:space="0" w:color="auto"/>
                <w:right w:val="none" w:sz="0" w:space="0" w:color="auto"/>
              </w:divBdr>
              <w:divsChild>
                <w:div w:id="1081294612">
                  <w:marLeft w:val="0"/>
                  <w:marRight w:val="0"/>
                  <w:marTop w:val="0"/>
                  <w:marBottom w:val="0"/>
                  <w:divBdr>
                    <w:top w:val="none" w:sz="0" w:space="0" w:color="auto"/>
                    <w:left w:val="none" w:sz="0" w:space="0" w:color="auto"/>
                    <w:bottom w:val="none" w:sz="0" w:space="0" w:color="auto"/>
                    <w:right w:val="none" w:sz="0" w:space="0" w:color="auto"/>
                  </w:divBdr>
                  <w:divsChild>
                    <w:div w:id="1081294742">
                      <w:marLeft w:val="0"/>
                      <w:marRight w:val="0"/>
                      <w:marTop w:val="0"/>
                      <w:marBottom w:val="0"/>
                      <w:divBdr>
                        <w:top w:val="none" w:sz="0" w:space="0" w:color="auto"/>
                        <w:left w:val="none" w:sz="0" w:space="0" w:color="auto"/>
                        <w:bottom w:val="none" w:sz="0" w:space="0" w:color="auto"/>
                        <w:right w:val="none" w:sz="0" w:space="0" w:color="auto"/>
                      </w:divBdr>
                      <w:divsChild>
                        <w:div w:id="10812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94740">
      <w:marLeft w:val="0"/>
      <w:marRight w:val="0"/>
      <w:marTop w:val="0"/>
      <w:marBottom w:val="0"/>
      <w:divBdr>
        <w:top w:val="none" w:sz="0" w:space="0" w:color="auto"/>
        <w:left w:val="none" w:sz="0" w:space="0" w:color="auto"/>
        <w:bottom w:val="none" w:sz="0" w:space="0" w:color="auto"/>
        <w:right w:val="none" w:sz="0" w:space="0" w:color="auto"/>
      </w:divBdr>
      <w:divsChild>
        <w:div w:id="1081294734">
          <w:marLeft w:val="0"/>
          <w:marRight w:val="0"/>
          <w:marTop w:val="0"/>
          <w:marBottom w:val="0"/>
          <w:divBdr>
            <w:top w:val="none" w:sz="0" w:space="0" w:color="auto"/>
            <w:left w:val="none" w:sz="0" w:space="0" w:color="auto"/>
            <w:bottom w:val="none" w:sz="0" w:space="0" w:color="auto"/>
            <w:right w:val="none" w:sz="0" w:space="0" w:color="auto"/>
          </w:divBdr>
          <w:divsChild>
            <w:div w:id="1081294737">
              <w:marLeft w:val="0"/>
              <w:marRight w:val="0"/>
              <w:marTop w:val="0"/>
              <w:marBottom w:val="0"/>
              <w:divBdr>
                <w:top w:val="none" w:sz="0" w:space="0" w:color="auto"/>
                <w:left w:val="none" w:sz="0" w:space="0" w:color="auto"/>
                <w:bottom w:val="none" w:sz="0" w:space="0" w:color="auto"/>
                <w:right w:val="none" w:sz="0" w:space="0" w:color="auto"/>
              </w:divBdr>
              <w:divsChild>
                <w:div w:id="1081294611">
                  <w:marLeft w:val="0"/>
                  <w:marRight w:val="0"/>
                  <w:marTop w:val="0"/>
                  <w:marBottom w:val="0"/>
                  <w:divBdr>
                    <w:top w:val="none" w:sz="0" w:space="0" w:color="auto"/>
                    <w:left w:val="none" w:sz="0" w:space="0" w:color="auto"/>
                    <w:bottom w:val="none" w:sz="0" w:space="0" w:color="auto"/>
                    <w:right w:val="none" w:sz="0" w:space="0" w:color="auto"/>
                  </w:divBdr>
                  <w:divsChild>
                    <w:div w:id="1081294741">
                      <w:marLeft w:val="0"/>
                      <w:marRight w:val="0"/>
                      <w:marTop w:val="0"/>
                      <w:marBottom w:val="0"/>
                      <w:divBdr>
                        <w:top w:val="none" w:sz="0" w:space="0" w:color="auto"/>
                        <w:left w:val="none" w:sz="0" w:space="0" w:color="auto"/>
                        <w:bottom w:val="none" w:sz="0" w:space="0" w:color="auto"/>
                        <w:right w:val="none" w:sz="0" w:space="0" w:color="auto"/>
                      </w:divBdr>
                      <w:divsChild>
                        <w:div w:id="1081294606">
                          <w:marLeft w:val="0"/>
                          <w:marRight w:val="0"/>
                          <w:marTop w:val="0"/>
                          <w:marBottom w:val="300"/>
                          <w:divBdr>
                            <w:top w:val="single" w:sz="6" w:space="8" w:color="D5D5D5"/>
                            <w:left w:val="single" w:sz="6" w:space="0" w:color="D5D5D5"/>
                            <w:bottom w:val="single" w:sz="6" w:space="8" w:color="D5D5D5"/>
                            <w:right w:val="single" w:sz="6" w:space="0" w:color="D5D5D5"/>
                          </w:divBdr>
                          <w:divsChild>
                            <w:div w:id="1081294738">
                              <w:marLeft w:val="0"/>
                              <w:marRight w:val="0"/>
                              <w:marTop w:val="0"/>
                              <w:marBottom w:val="0"/>
                              <w:divBdr>
                                <w:top w:val="none" w:sz="0" w:space="0" w:color="auto"/>
                                <w:left w:val="none" w:sz="0" w:space="0" w:color="auto"/>
                                <w:bottom w:val="none" w:sz="0" w:space="0" w:color="auto"/>
                                <w:right w:val="none" w:sz="0" w:space="0" w:color="auto"/>
                              </w:divBdr>
                              <w:divsChild>
                                <w:div w:id="1081294613">
                                  <w:marLeft w:val="0"/>
                                  <w:marRight w:val="0"/>
                                  <w:marTop w:val="0"/>
                                  <w:marBottom w:val="0"/>
                                  <w:divBdr>
                                    <w:top w:val="none" w:sz="0" w:space="0" w:color="auto"/>
                                    <w:left w:val="none" w:sz="0" w:space="0" w:color="auto"/>
                                    <w:bottom w:val="none" w:sz="0" w:space="0" w:color="auto"/>
                                    <w:right w:val="none" w:sz="0" w:space="0" w:color="auto"/>
                                  </w:divBdr>
                                  <w:divsChild>
                                    <w:div w:id="1081294609">
                                      <w:marLeft w:val="0"/>
                                      <w:marRight w:val="0"/>
                                      <w:marTop w:val="0"/>
                                      <w:marBottom w:val="0"/>
                                      <w:divBdr>
                                        <w:top w:val="none" w:sz="0" w:space="0" w:color="auto"/>
                                        <w:left w:val="none" w:sz="0" w:space="0" w:color="auto"/>
                                        <w:bottom w:val="none" w:sz="0" w:space="0" w:color="auto"/>
                                        <w:right w:val="none" w:sz="0" w:space="0" w:color="auto"/>
                                      </w:divBdr>
                                      <w:divsChild>
                                        <w:div w:id="1081294735">
                                          <w:marLeft w:val="0"/>
                                          <w:marRight w:val="0"/>
                                          <w:marTop w:val="0"/>
                                          <w:marBottom w:val="0"/>
                                          <w:divBdr>
                                            <w:top w:val="none" w:sz="0" w:space="0" w:color="auto"/>
                                            <w:left w:val="none" w:sz="0" w:space="0" w:color="auto"/>
                                            <w:bottom w:val="none" w:sz="0" w:space="0" w:color="auto"/>
                                            <w:right w:val="none" w:sz="0" w:space="0" w:color="auto"/>
                                          </w:divBdr>
                                          <w:divsChild>
                                            <w:div w:id="1081294736">
                                              <w:marLeft w:val="0"/>
                                              <w:marRight w:val="0"/>
                                              <w:marTop w:val="0"/>
                                              <w:marBottom w:val="0"/>
                                              <w:divBdr>
                                                <w:top w:val="none" w:sz="0" w:space="0" w:color="auto"/>
                                                <w:left w:val="none" w:sz="0" w:space="0" w:color="auto"/>
                                                <w:bottom w:val="none" w:sz="0" w:space="0" w:color="auto"/>
                                                <w:right w:val="none" w:sz="0" w:space="0" w:color="auto"/>
                                              </w:divBdr>
                                              <w:divsChild>
                                                <w:div w:id="1081294733">
                                                  <w:marLeft w:val="0"/>
                                                  <w:marRight w:val="0"/>
                                                  <w:marTop w:val="0"/>
                                                  <w:marBottom w:val="150"/>
                                                  <w:divBdr>
                                                    <w:top w:val="none" w:sz="0" w:space="0" w:color="auto"/>
                                                    <w:left w:val="none" w:sz="0" w:space="0" w:color="auto"/>
                                                    <w:bottom w:val="single" w:sz="6" w:space="8" w:color="DBDBDB"/>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az-avto@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u@te.net.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1269-14/paran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naod@gmail.com" TargetMode="External"/><Relationship Id="rId4" Type="http://schemas.openxmlformats.org/officeDocument/2006/relationships/settings" Target="settings.xml"/><Relationship Id="rId9" Type="http://schemas.openxmlformats.org/officeDocument/2006/relationships/hyperlink" Target="mailto:odaz-cap@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8116-74D9-4D61-B427-7A2119CF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7241</Words>
  <Characters>50826</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Додаток 2 до податкової декларації з податку на додану вартість</vt:lpstr>
    </vt:vector>
  </TitlesOfParts>
  <Company>buhgalter 911</Company>
  <LinksUpToDate>false</LinksUpToDate>
  <CharactersWithSpaces>57952</CharactersWithSpaces>
  <SharedDoc>false</SharedDoc>
  <HyperlinkBase>http://buhgalter911.com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податкової декларації з податку на додану вартість</dc:title>
  <dc:creator>buhgalter 911</dc:creator>
  <cp:lastModifiedBy>Sea</cp:lastModifiedBy>
  <cp:revision>4</cp:revision>
  <cp:lastPrinted>2018-04-11T07:41:00Z</cp:lastPrinted>
  <dcterms:created xsi:type="dcterms:W3CDTF">2018-04-11T09:00:00Z</dcterms:created>
  <dcterms:modified xsi:type="dcterms:W3CDTF">2019-11-08T14:48:00Z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1231092431</vt:i4>
  </property>
  <property fmtid="{D5CDD505-2E9C-101B-9397-08002B2CF9AE}" pid="3" name="_EmailSubject">
    <vt:lpwstr>ПДВ. Оприлюднення наказу ДПАУ №159</vt:lpwstr>
  </property>
  <property fmtid="{D5CDD505-2E9C-101B-9397-08002B2CF9AE}" pid="4" name="_AuthorEmailDisplayName">
    <vt:lpwstr>ДПА України Центр Деп 1611 Альбіна</vt:lpwstr>
  </property>
  <property fmtid="{D5CDD505-2E9C-101B-9397-08002B2CF9AE}" pid="5" name="_ReviewingToolsShownOnce">
    <vt:lpwstr/>
  </property>
</Properties>
</file>